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5359" w14:textId="54A1D4F5" w:rsidR="003930C0" w:rsidRPr="003930C0" w:rsidRDefault="003930C0" w:rsidP="003930C0">
      <w:pPr>
        <w:spacing w:after="0" w:line="240" w:lineRule="auto"/>
        <w:jc w:val="center"/>
        <w:rPr>
          <w:rFonts w:cstheme="minorHAnsi"/>
          <w:b/>
          <w:sz w:val="28"/>
          <w:szCs w:val="28"/>
          <w:lang w:val="en-US"/>
        </w:rPr>
      </w:pPr>
      <w:r>
        <w:rPr>
          <w:rFonts w:cstheme="minorHAnsi"/>
          <w:b/>
          <w:sz w:val="28"/>
          <w:szCs w:val="28"/>
          <w:lang w:val="en-US"/>
        </w:rPr>
        <w:t>The Mé</w:t>
      </w:r>
      <w:r w:rsidRPr="003930C0">
        <w:rPr>
          <w:rFonts w:cstheme="minorHAnsi"/>
          <w:b/>
          <w:sz w:val="28"/>
          <w:szCs w:val="28"/>
          <w:lang w:val="en-US"/>
        </w:rPr>
        <w:t>xico Selection by Concours Mondial de Bruxelles</w:t>
      </w:r>
    </w:p>
    <w:p w14:paraId="27CA7957" w14:textId="6AEDBFA4" w:rsidR="003930C0" w:rsidRPr="003930C0" w:rsidRDefault="003930C0" w:rsidP="003930C0">
      <w:pPr>
        <w:spacing w:after="0" w:line="240" w:lineRule="auto"/>
        <w:jc w:val="center"/>
        <w:rPr>
          <w:rFonts w:cstheme="minorHAnsi"/>
          <w:b/>
          <w:sz w:val="28"/>
          <w:szCs w:val="28"/>
          <w:lang w:val="en-US"/>
        </w:rPr>
      </w:pPr>
      <w:r w:rsidRPr="003930C0">
        <w:rPr>
          <w:rFonts w:cstheme="minorHAnsi"/>
          <w:b/>
          <w:sz w:val="28"/>
          <w:szCs w:val="28"/>
          <w:lang w:val="en-US"/>
        </w:rPr>
        <w:t xml:space="preserve">"Following the </w:t>
      </w:r>
      <w:r>
        <w:rPr>
          <w:rFonts w:cstheme="minorHAnsi"/>
          <w:b/>
          <w:sz w:val="28"/>
          <w:szCs w:val="28"/>
          <w:lang w:val="en-US"/>
        </w:rPr>
        <w:t>Path of the Vine: e</w:t>
      </w:r>
      <w:r w:rsidRPr="003930C0">
        <w:rPr>
          <w:rFonts w:cstheme="minorHAnsi"/>
          <w:b/>
          <w:sz w:val="28"/>
          <w:szCs w:val="28"/>
          <w:lang w:val="en-US"/>
        </w:rPr>
        <w:t>l Bajío, Querétaro 2018"</w:t>
      </w:r>
    </w:p>
    <w:p w14:paraId="68B495CF" w14:textId="3DDDE6E5" w:rsidR="003930C0" w:rsidRDefault="003930C0" w:rsidP="003930C0">
      <w:pPr>
        <w:spacing w:after="0" w:line="240" w:lineRule="auto"/>
        <w:jc w:val="center"/>
        <w:rPr>
          <w:rFonts w:cstheme="minorHAnsi"/>
          <w:b/>
          <w:sz w:val="28"/>
          <w:szCs w:val="28"/>
          <w:lang w:val="en-US"/>
        </w:rPr>
      </w:pPr>
      <w:r w:rsidRPr="003930C0">
        <w:rPr>
          <w:rFonts w:cstheme="minorHAnsi"/>
          <w:b/>
          <w:sz w:val="28"/>
          <w:szCs w:val="28"/>
          <w:lang w:val="en-US"/>
        </w:rPr>
        <w:t>awards 112 wines and 27 spirits from Mexico.</w:t>
      </w:r>
    </w:p>
    <w:p w14:paraId="167BCB0E" w14:textId="77777777" w:rsidR="000D433C" w:rsidRPr="00FC7D6A" w:rsidRDefault="000D433C" w:rsidP="00DE7046">
      <w:pPr>
        <w:spacing w:after="0" w:line="240" w:lineRule="auto"/>
        <w:jc w:val="center"/>
        <w:rPr>
          <w:rFonts w:cstheme="minorHAnsi"/>
          <w:b/>
          <w:sz w:val="24"/>
          <w:szCs w:val="24"/>
          <w:lang w:val="es-ES"/>
        </w:rPr>
      </w:pPr>
    </w:p>
    <w:p w14:paraId="1FC587FD" w14:textId="02574B36" w:rsidR="003930C0" w:rsidRDefault="003930C0" w:rsidP="00DE7046">
      <w:pPr>
        <w:spacing w:after="0" w:line="240" w:lineRule="auto"/>
        <w:jc w:val="center"/>
        <w:rPr>
          <w:rFonts w:cstheme="minorHAnsi"/>
          <w:b/>
          <w:sz w:val="24"/>
          <w:szCs w:val="24"/>
          <w:lang w:val="en-US"/>
        </w:rPr>
      </w:pPr>
      <w:r w:rsidRPr="003930C0">
        <w:rPr>
          <w:rFonts w:cstheme="minorHAnsi"/>
          <w:b/>
          <w:sz w:val="24"/>
          <w:szCs w:val="24"/>
          <w:lang w:val="en-US"/>
        </w:rPr>
        <w:t xml:space="preserve">The host state, Querétaro, wins 19 medals at the event. For the second consecutive </w:t>
      </w:r>
      <w:r>
        <w:rPr>
          <w:rFonts w:cstheme="minorHAnsi"/>
          <w:b/>
          <w:sz w:val="24"/>
          <w:szCs w:val="24"/>
          <w:lang w:val="en-US"/>
        </w:rPr>
        <w:br/>
      </w:r>
      <w:r w:rsidRPr="003930C0">
        <w:rPr>
          <w:rFonts w:cstheme="minorHAnsi"/>
          <w:b/>
          <w:sz w:val="24"/>
          <w:szCs w:val="24"/>
          <w:lang w:val="en-US"/>
        </w:rPr>
        <w:t xml:space="preserve">year, Baja California remains at the top of the medal table, with 70 </w:t>
      </w:r>
      <w:r>
        <w:rPr>
          <w:rFonts w:cstheme="minorHAnsi"/>
          <w:b/>
          <w:sz w:val="24"/>
          <w:szCs w:val="24"/>
          <w:lang w:val="en-US"/>
        </w:rPr>
        <w:t>awards</w:t>
      </w:r>
      <w:r w:rsidRPr="003930C0">
        <w:rPr>
          <w:rFonts w:cstheme="minorHAnsi"/>
          <w:b/>
          <w:sz w:val="24"/>
          <w:szCs w:val="24"/>
          <w:lang w:val="en-US"/>
        </w:rPr>
        <w:t xml:space="preserve"> </w:t>
      </w:r>
      <w:r>
        <w:rPr>
          <w:rFonts w:cstheme="minorHAnsi"/>
          <w:b/>
          <w:sz w:val="24"/>
          <w:szCs w:val="24"/>
          <w:lang w:val="en-US"/>
        </w:rPr>
        <w:br/>
      </w:r>
      <w:r w:rsidRPr="003930C0">
        <w:rPr>
          <w:rFonts w:cstheme="minorHAnsi"/>
          <w:b/>
          <w:sz w:val="24"/>
          <w:szCs w:val="24"/>
          <w:lang w:val="en-US"/>
        </w:rPr>
        <w:t>delivered to its products.</w:t>
      </w:r>
    </w:p>
    <w:p w14:paraId="186C664F" w14:textId="77777777" w:rsidR="00DE7046" w:rsidRDefault="00DE7046" w:rsidP="00DE7046">
      <w:pPr>
        <w:spacing w:after="0" w:line="240" w:lineRule="auto"/>
        <w:jc w:val="center"/>
        <w:rPr>
          <w:rFonts w:cstheme="minorHAnsi"/>
          <w:b/>
          <w:sz w:val="24"/>
          <w:szCs w:val="24"/>
          <w:lang w:val="es-ES"/>
        </w:rPr>
      </w:pPr>
    </w:p>
    <w:p w14:paraId="6B629FDD" w14:textId="162D33ED" w:rsidR="003930C0" w:rsidRPr="003930C0" w:rsidRDefault="003930C0" w:rsidP="00DE7046">
      <w:pPr>
        <w:spacing w:after="0" w:line="240" w:lineRule="auto"/>
        <w:jc w:val="both"/>
        <w:rPr>
          <w:rFonts w:cstheme="minorHAnsi"/>
          <w:sz w:val="24"/>
          <w:szCs w:val="24"/>
          <w:lang w:val="en-US"/>
        </w:rPr>
      </w:pPr>
      <w:r w:rsidRPr="003930C0">
        <w:rPr>
          <w:rFonts w:cstheme="minorHAnsi"/>
          <w:b/>
          <w:sz w:val="24"/>
          <w:szCs w:val="24"/>
          <w:lang w:val="en-US"/>
        </w:rPr>
        <w:t>Mexico City, Mexico</w:t>
      </w:r>
      <w:r>
        <w:rPr>
          <w:rFonts w:cstheme="minorHAnsi"/>
          <w:b/>
          <w:sz w:val="24"/>
          <w:szCs w:val="24"/>
          <w:lang w:val="en-US"/>
        </w:rPr>
        <w:t>.</w:t>
      </w:r>
      <w:r w:rsidRPr="003930C0">
        <w:rPr>
          <w:rFonts w:cstheme="minorHAnsi"/>
          <w:b/>
          <w:sz w:val="24"/>
          <w:szCs w:val="24"/>
          <w:lang w:val="en-US"/>
        </w:rPr>
        <w:t xml:space="preserve"> August 17</w:t>
      </w:r>
      <w:r w:rsidRPr="003930C0">
        <w:rPr>
          <w:rFonts w:cstheme="minorHAnsi"/>
          <w:b/>
          <w:sz w:val="24"/>
          <w:szCs w:val="24"/>
          <w:vertAlign w:val="superscript"/>
          <w:lang w:val="en-US"/>
        </w:rPr>
        <w:t>th</w:t>
      </w:r>
      <w:r w:rsidRPr="003930C0">
        <w:rPr>
          <w:rFonts w:cstheme="minorHAnsi"/>
          <w:b/>
          <w:sz w:val="24"/>
          <w:szCs w:val="24"/>
          <w:lang w:val="en-US"/>
        </w:rPr>
        <w:t xml:space="preserve">, 2018.- </w:t>
      </w:r>
      <w:r>
        <w:rPr>
          <w:rFonts w:cstheme="minorHAnsi"/>
          <w:sz w:val="24"/>
          <w:szCs w:val="24"/>
          <w:lang w:val="en-US"/>
        </w:rPr>
        <w:t>The results of the Mé</w:t>
      </w:r>
      <w:r w:rsidRPr="003930C0">
        <w:rPr>
          <w:rFonts w:cstheme="minorHAnsi"/>
          <w:sz w:val="24"/>
          <w:szCs w:val="24"/>
          <w:lang w:val="en-US"/>
        </w:rPr>
        <w:t xml:space="preserve">xico Selection by Concours Mondial de Bruxelles "Following the </w:t>
      </w:r>
      <w:r>
        <w:rPr>
          <w:rFonts w:cstheme="minorHAnsi"/>
          <w:sz w:val="24"/>
          <w:szCs w:val="24"/>
          <w:lang w:val="en-US"/>
        </w:rPr>
        <w:t xml:space="preserve">Path </w:t>
      </w:r>
      <w:r w:rsidRPr="003930C0">
        <w:rPr>
          <w:rFonts w:cstheme="minorHAnsi"/>
          <w:sz w:val="24"/>
          <w:szCs w:val="24"/>
          <w:lang w:val="en-US"/>
        </w:rPr>
        <w:t xml:space="preserve">of the Vine: </w:t>
      </w:r>
      <w:r>
        <w:rPr>
          <w:rFonts w:cstheme="minorHAnsi"/>
          <w:sz w:val="24"/>
          <w:szCs w:val="24"/>
          <w:lang w:val="en-US"/>
        </w:rPr>
        <w:t xml:space="preserve">el </w:t>
      </w:r>
      <w:r w:rsidRPr="003930C0">
        <w:rPr>
          <w:rFonts w:cstheme="minorHAnsi"/>
          <w:sz w:val="24"/>
          <w:szCs w:val="24"/>
          <w:lang w:val="en-US"/>
        </w:rPr>
        <w:t>Bajío, Querétaro 2018" are available. The international jury awarded Silver, Gold and Grand Gold medals to wines and spirits from 13 producing states. The states that have won the most medals in the wine category this year are Baja California, Querétaro and Coahuila. The award-winning spirits come mainly from the states of Jalisco, Oaxaca, Guanajuato, Chihuahua and San Luis Potosí.</w:t>
      </w:r>
    </w:p>
    <w:p w14:paraId="6673818D" w14:textId="5F2DC949" w:rsidR="00DE7046" w:rsidRPr="00DE7046" w:rsidRDefault="00DE7046" w:rsidP="00DE7046">
      <w:pPr>
        <w:spacing w:after="0" w:line="240" w:lineRule="auto"/>
        <w:jc w:val="both"/>
        <w:rPr>
          <w:rFonts w:cstheme="minorHAnsi"/>
          <w:b/>
          <w:sz w:val="24"/>
          <w:szCs w:val="24"/>
          <w:lang w:val="es-ES"/>
        </w:rPr>
      </w:pPr>
    </w:p>
    <w:p w14:paraId="712BE268" w14:textId="05B107AC" w:rsidR="00E36C16" w:rsidRDefault="00E36C16" w:rsidP="00DE7046">
      <w:pPr>
        <w:jc w:val="both"/>
        <w:rPr>
          <w:rFonts w:cstheme="minorHAnsi"/>
          <w:noProof/>
          <w:sz w:val="24"/>
          <w:szCs w:val="24"/>
          <w:lang w:val="en-US" w:eastAsia="fr-FR"/>
        </w:rPr>
      </w:pPr>
      <w:r w:rsidRPr="00E36C16">
        <w:rPr>
          <w:rFonts w:cstheme="minorHAnsi"/>
          <w:noProof/>
          <w:sz w:val="24"/>
          <w:szCs w:val="24"/>
          <w:lang w:val="en-US" w:eastAsia="fr-FR"/>
        </w:rPr>
        <w:t xml:space="preserve">In 2018, fifteen wines received the </w:t>
      </w:r>
      <w:r>
        <w:rPr>
          <w:rFonts w:cstheme="minorHAnsi"/>
          <w:noProof/>
          <w:sz w:val="24"/>
          <w:szCs w:val="24"/>
          <w:lang w:val="en-US" w:eastAsia="fr-FR"/>
        </w:rPr>
        <w:t xml:space="preserve">Grand </w:t>
      </w:r>
      <w:r w:rsidRPr="00E36C16">
        <w:rPr>
          <w:rFonts w:cstheme="minorHAnsi"/>
          <w:noProof/>
          <w:sz w:val="24"/>
          <w:szCs w:val="24"/>
          <w:lang w:val="en-US" w:eastAsia="fr-FR"/>
        </w:rPr>
        <w:t xml:space="preserve">Gold Medal, compared to eleven in 2017. This year, Baja California tops the list of </w:t>
      </w:r>
      <w:r>
        <w:rPr>
          <w:rFonts w:cstheme="minorHAnsi"/>
          <w:noProof/>
          <w:sz w:val="24"/>
          <w:szCs w:val="24"/>
          <w:lang w:val="en-US" w:eastAsia="fr-FR"/>
        </w:rPr>
        <w:t>Grand</w:t>
      </w:r>
      <w:r w:rsidRPr="00E36C16">
        <w:rPr>
          <w:rFonts w:cstheme="minorHAnsi"/>
          <w:noProof/>
          <w:sz w:val="24"/>
          <w:szCs w:val="24"/>
          <w:lang w:val="en-US" w:eastAsia="fr-FR"/>
        </w:rPr>
        <w:t xml:space="preserve"> Gold Medals, with 10 medals. Querétaro and Coahuila remain in 2</w:t>
      </w:r>
      <w:r w:rsidRPr="00E36C16">
        <w:rPr>
          <w:rFonts w:cstheme="minorHAnsi"/>
          <w:noProof/>
          <w:sz w:val="24"/>
          <w:szCs w:val="24"/>
          <w:vertAlign w:val="superscript"/>
          <w:lang w:val="en-US" w:eastAsia="fr-FR"/>
        </w:rPr>
        <w:t>nd</w:t>
      </w:r>
      <w:r>
        <w:rPr>
          <w:rFonts w:cstheme="minorHAnsi"/>
          <w:noProof/>
          <w:sz w:val="24"/>
          <w:szCs w:val="24"/>
          <w:lang w:val="en-US" w:eastAsia="fr-FR"/>
        </w:rPr>
        <w:t xml:space="preserve"> </w:t>
      </w:r>
      <w:r w:rsidRPr="00E36C16">
        <w:rPr>
          <w:rFonts w:cstheme="minorHAnsi"/>
          <w:noProof/>
          <w:sz w:val="24"/>
          <w:szCs w:val="24"/>
          <w:lang w:val="en-US" w:eastAsia="fr-FR"/>
        </w:rPr>
        <w:t>and 3</w:t>
      </w:r>
      <w:r w:rsidRPr="00E36C16">
        <w:rPr>
          <w:rFonts w:cstheme="minorHAnsi"/>
          <w:noProof/>
          <w:sz w:val="24"/>
          <w:szCs w:val="24"/>
          <w:vertAlign w:val="superscript"/>
          <w:lang w:val="en-US" w:eastAsia="fr-FR"/>
        </w:rPr>
        <w:t>rd</w:t>
      </w:r>
      <w:r>
        <w:rPr>
          <w:rFonts w:cstheme="minorHAnsi"/>
          <w:noProof/>
          <w:sz w:val="24"/>
          <w:szCs w:val="24"/>
          <w:lang w:val="en-US" w:eastAsia="fr-FR"/>
        </w:rPr>
        <w:t xml:space="preserve"> </w:t>
      </w:r>
      <w:r w:rsidRPr="00E36C16">
        <w:rPr>
          <w:rFonts w:cstheme="minorHAnsi"/>
          <w:noProof/>
          <w:sz w:val="24"/>
          <w:szCs w:val="24"/>
          <w:lang w:val="en-US" w:eastAsia="fr-FR"/>
        </w:rPr>
        <w:t xml:space="preserve">position, with 2 </w:t>
      </w:r>
      <w:r>
        <w:rPr>
          <w:rFonts w:cstheme="minorHAnsi"/>
          <w:noProof/>
          <w:sz w:val="24"/>
          <w:szCs w:val="24"/>
          <w:lang w:val="en-US" w:eastAsia="fr-FR"/>
        </w:rPr>
        <w:t xml:space="preserve">Grand </w:t>
      </w:r>
      <w:r w:rsidRPr="00E36C16">
        <w:rPr>
          <w:rFonts w:cstheme="minorHAnsi"/>
          <w:noProof/>
          <w:sz w:val="24"/>
          <w:szCs w:val="24"/>
          <w:lang w:val="en-US" w:eastAsia="fr-FR"/>
        </w:rPr>
        <w:t xml:space="preserve">Gold Medals respectively. In the spirits section, Jalisco and Oaxaca head the list of products recognized with </w:t>
      </w:r>
      <w:r>
        <w:rPr>
          <w:rFonts w:cstheme="minorHAnsi"/>
          <w:noProof/>
          <w:sz w:val="24"/>
          <w:szCs w:val="24"/>
          <w:lang w:val="en-US" w:eastAsia="fr-FR"/>
        </w:rPr>
        <w:t xml:space="preserve">Grand </w:t>
      </w:r>
      <w:r w:rsidRPr="00E36C16">
        <w:rPr>
          <w:rFonts w:cstheme="minorHAnsi"/>
          <w:noProof/>
          <w:sz w:val="24"/>
          <w:szCs w:val="24"/>
          <w:lang w:val="en-US" w:eastAsia="fr-FR"/>
        </w:rPr>
        <w:t>Gold Medals, with two medals each.</w:t>
      </w:r>
    </w:p>
    <w:p w14:paraId="19F89940" w14:textId="0B40BDA5" w:rsidR="00DE7046" w:rsidRPr="00E36C16" w:rsidRDefault="00DE7046" w:rsidP="00DE7046">
      <w:pPr>
        <w:jc w:val="center"/>
        <w:rPr>
          <w:rFonts w:cstheme="minorHAnsi"/>
          <w:sz w:val="24"/>
          <w:szCs w:val="24"/>
          <w:lang w:val="en-US"/>
        </w:rPr>
      </w:pPr>
      <w:r>
        <w:rPr>
          <w:rFonts w:cstheme="minorHAnsi"/>
          <w:noProof/>
          <w:sz w:val="24"/>
          <w:szCs w:val="24"/>
          <w:lang w:val="es-ES"/>
        </w:rPr>
        <w:drawing>
          <wp:inline distT="0" distB="0" distL="0" distR="0" wp14:anchorId="483ADC07" wp14:editId="79D55B1E">
            <wp:extent cx="2765425" cy="3250736"/>
            <wp:effectExtent l="0" t="0" r="0" b="6985"/>
            <wp:docPr id="2" name="Imagen 2"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ALLERO VINOS MX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7441" cy="3288371"/>
                    </a:xfrm>
                    <a:prstGeom prst="rect">
                      <a:avLst/>
                    </a:prstGeom>
                  </pic:spPr>
                </pic:pic>
              </a:graphicData>
            </a:graphic>
          </wp:inline>
        </w:drawing>
      </w:r>
      <w:r w:rsidR="00D93783" w:rsidRPr="00E36C16">
        <w:rPr>
          <w:rFonts w:cstheme="minorHAnsi"/>
          <w:sz w:val="24"/>
          <w:szCs w:val="24"/>
          <w:lang w:val="en-US"/>
        </w:rPr>
        <w:t xml:space="preserve">    </w:t>
      </w:r>
      <w:r w:rsidR="00D93783">
        <w:rPr>
          <w:rFonts w:cstheme="minorHAnsi"/>
          <w:noProof/>
          <w:sz w:val="24"/>
          <w:szCs w:val="24"/>
          <w:lang w:val="es-ES"/>
        </w:rPr>
        <w:drawing>
          <wp:inline distT="0" distB="0" distL="0" distR="0" wp14:anchorId="4A37671D" wp14:editId="4E30EB4B">
            <wp:extent cx="2764127" cy="3249131"/>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ALLERO VINOS MX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514" cy="3251936"/>
                    </a:xfrm>
                    <a:prstGeom prst="rect">
                      <a:avLst/>
                    </a:prstGeom>
                  </pic:spPr>
                </pic:pic>
              </a:graphicData>
            </a:graphic>
          </wp:inline>
        </w:drawing>
      </w:r>
    </w:p>
    <w:p w14:paraId="46F92D82" w14:textId="648E52DC" w:rsidR="00E36C16" w:rsidRDefault="00E36C16" w:rsidP="00D93783">
      <w:pPr>
        <w:spacing w:after="0" w:line="240" w:lineRule="auto"/>
        <w:jc w:val="both"/>
        <w:rPr>
          <w:rFonts w:cstheme="minorHAnsi"/>
          <w:sz w:val="24"/>
          <w:szCs w:val="24"/>
          <w:lang w:val="en-US"/>
        </w:rPr>
      </w:pPr>
      <w:r>
        <w:rPr>
          <w:rFonts w:cstheme="minorHAnsi"/>
          <w:sz w:val="24"/>
          <w:szCs w:val="24"/>
          <w:lang w:val="en-US"/>
        </w:rPr>
        <w:lastRenderedPageBreak/>
        <w:t>The tasters of the Mé</w:t>
      </w:r>
      <w:r w:rsidRPr="00E36C16">
        <w:rPr>
          <w:rFonts w:cstheme="minorHAnsi"/>
          <w:sz w:val="24"/>
          <w:szCs w:val="24"/>
          <w:lang w:val="en-US"/>
        </w:rPr>
        <w:t>xico Selection by Concours Mondial de Bruxelles 2018 awarded medals to 26 white wines, 75 medals to red wines, 8 to rosé wines and 3 to sparkling wines. Among the spirits, 11 medals were for mezcal, 8 for tequilas, 4 for r</w:t>
      </w:r>
      <w:r>
        <w:rPr>
          <w:rFonts w:cstheme="minorHAnsi"/>
          <w:sz w:val="24"/>
          <w:szCs w:val="24"/>
          <w:lang w:val="en-US"/>
        </w:rPr>
        <w:t>egional liqueurs, 2 for sotol</w:t>
      </w:r>
      <w:r w:rsidRPr="00E36C16">
        <w:rPr>
          <w:rFonts w:cstheme="minorHAnsi"/>
          <w:sz w:val="24"/>
          <w:szCs w:val="24"/>
          <w:lang w:val="en-US"/>
        </w:rPr>
        <w:t xml:space="preserve">, 1 for rum and 1 for regional agave </w:t>
      </w:r>
      <w:r>
        <w:rPr>
          <w:rFonts w:cstheme="minorHAnsi"/>
          <w:sz w:val="24"/>
          <w:szCs w:val="24"/>
          <w:lang w:val="en-US"/>
        </w:rPr>
        <w:t>spirits</w:t>
      </w:r>
      <w:r w:rsidRPr="00E36C16">
        <w:rPr>
          <w:rFonts w:cstheme="minorHAnsi"/>
          <w:sz w:val="24"/>
          <w:szCs w:val="24"/>
          <w:lang w:val="en-US"/>
        </w:rPr>
        <w:t>.</w:t>
      </w:r>
    </w:p>
    <w:p w14:paraId="41016435" w14:textId="430D9C36" w:rsidR="00E45894" w:rsidRPr="00FC7D6A" w:rsidRDefault="00E45894" w:rsidP="00FC7D6A">
      <w:pPr>
        <w:spacing w:after="0" w:line="240" w:lineRule="auto"/>
        <w:jc w:val="both"/>
        <w:rPr>
          <w:rFonts w:cstheme="minorHAnsi"/>
          <w:sz w:val="24"/>
          <w:szCs w:val="24"/>
          <w:lang w:val="es-ES"/>
        </w:rPr>
      </w:pPr>
    </w:p>
    <w:p w14:paraId="6AAC2551" w14:textId="3DA05FAB" w:rsidR="00E36C16" w:rsidRDefault="00E36C16" w:rsidP="00FC7D6A">
      <w:pPr>
        <w:spacing w:after="0" w:line="240" w:lineRule="auto"/>
        <w:jc w:val="both"/>
        <w:rPr>
          <w:rFonts w:cstheme="minorHAnsi"/>
          <w:sz w:val="24"/>
          <w:szCs w:val="24"/>
          <w:lang w:val="en-US"/>
        </w:rPr>
      </w:pPr>
      <w:r>
        <w:rPr>
          <w:rFonts w:cstheme="minorHAnsi"/>
          <w:sz w:val="24"/>
          <w:szCs w:val="24"/>
          <w:lang w:val="en-US"/>
        </w:rPr>
        <w:t>The next host state of the Mé</w:t>
      </w:r>
      <w:r w:rsidRPr="00E36C16">
        <w:rPr>
          <w:rFonts w:cstheme="minorHAnsi"/>
          <w:sz w:val="24"/>
          <w:szCs w:val="24"/>
          <w:lang w:val="en-US"/>
        </w:rPr>
        <w:t>xico Selection by Concours Mondial de Bruxelles, Aguascalientes 2019, received two medals for its wine</w:t>
      </w:r>
      <w:r>
        <w:rPr>
          <w:rFonts w:cstheme="minorHAnsi"/>
          <w:sz w:val="24"/>
          <w:szCs w:val="24"/>
          <w:lang w:val="en-US"/>
        </w:rPr>
        <w:t>s</w:t>
      </w:r>
      <w:r w:rsidRPr="00E36C16">
        <w:rPr>
          <w:rFonts w:cstheme="minorHAnsi"/>
          <w:sz w:val="24"/>
          <w:szCs w:val="24"/>
          <w:lang w:val="en-US"/>
        </w:rPr>
        <w:t>. 2018 is also an extraordinary yea</w:t>
      </w:r>
      <w:r>
        <w:rPr>
          <w:rFonts w:cstheme="minorHAnsi"/>
          <w:sz w:val="24"/>
          <w:szCs w:val="24"/>
          <w:lang w:val="en-US"/>
        </w:rPr>
        <w:t>r for Oaxaca; w</w:t>
      </w:r>
      <w:r w:rsidRPr="00E36C16">
        <w:rPr>
          <w:rFonts w:cstheme="minorHAnsi"/>
          <w:sz w:val="24"/>
          <w:szCs w:val="24"/>
          <w:lang w:val="en-US"/>
        </w:rPr>
        <w:t>ith a total of 11 awards, the state received the highest number of medals awarded this year to the spirits</w:t>
      </w:r>
      <w:r>
        <w:rPr>
          <w:rFonts w:cstheme="minorHAnsi"/>
          <w:sz w:val="24"/>
          <w:szCs w:val="24"/>
          <w:lang w:val="en-US"/>
        </w:rPr>
        <w:t xml:space="preserve"> category</w:t>
      </w:r>
      <w:r w:rsidRPr="00E36C16">
        <w:rPr>
          <w:rFonts w:cstheme="minorHAnsi"/>
          <w:sz w:val="24"/>
          <w:szCs w:val="24"/>
          <w:lang w:val="en-US"/>
        </w:rPr>
        <w:t>.</w:t>
      </w:r>
    </w:p>
    <w:p w14:paraId="3252E86C" w14:textId="4C83093F" w:rsidR="00E45894" w:rsidRPr="00FC7D6A" w:rsidRDefault="00E45894" w:rsidP="00FC7D6A">
      <w:pPr>
        <w:spacing w:after="0" w:line="240" w:lineRule="auto"/>
        <w:jc w:val="both"/>
        <w:rPr>
          <w:rFonts w:cstheme="minorHAnsi"/>
          <w:sz w:val="24"/>
          <w:szCs w:val="24"/>
          <w:lang w:val="es-ES"/>
        </w:rPr>
      </w:pPr>
    </w:p>
    <w:p w14:paraId="70DB095B" w14:textId="7431CBE2" w:rsidR="00E36C16" w:rsidRPr="00E36C16" w:rsidRDefault="00E36C16" w:rsidP="00FC7D6A">
      <w:pPr>
        <w:spacing w:after="0" w:line="240" w:lineRule="auto"/>
        <w:jc w:val="both"/>
        <w:rPr>
          <w:rFonts w:cstheme="minorHAnsi"/>
          <w:sz w:val="24"/>
          <w:szCs w:val="24"/>
          <w:lang w:val="en-US"/>
        </w:rPr>
      </w:pPr>
      <w:r w:rsidRPr="00E36C16">
        <w:rPr>
          <w:rFonts w:cstheme="minorHAnsi"/>
          <w:sz w:val="24"/>
          <w:szCs w:val="24"/>
          <w:lang w:val="en-US"/>
        </w:rPr>
        <w:t>The "Winning 2018 Wine States", the states that have obtained the highest number of awards of the M</w:t>
      </w:r>
      <w:r>
        <w:rPr>
          <w:rFonts w:cstheme="minorHAnsi"/>
          <w:sz w:val="24"/>
          <w:szCs w:val="24"/>
          <w:lang w:val="en-US"/>
        </w:rPr>
        <w:t>é</w:t>
      </w:r>
      <w:r w:rsidRPr="00E36C16">
        <w:rPr>
          <w:rFonts w:cstheme="minorHAnsi"/>
          <w:sz w:val="24"/>
          <w:szCs w:val="24"/>
          <w:lang w:val="en-US"/>
        </w:rPr>
        <w:t>xico Selection by Concours Mondial de Bruxelles are Baja California (70 medals) and Querétaro (19 medals), followed by Coahuila (12 medals) , Guanajuato (3 medals), Zacatecas (3 medals), Aguascalientes (2 medals), Chihuahua (2 medals) and San Luis Potosí (1 medals).</w:t>
      </w:r>
    </w:p>
    <w:p w14:paraId="50FDBC17" w14:textId="35678434" w:rsidR="00307168" w:rsidRPr="00FC7D6A" w:rsidRDefault="00307168" w:rsidP="00307168">
      <w:pPr>
        <w:spacing w:after="0" w:line="240" w:lineRule="auto"/>
        <w:rPr>
          <w:rFonts w:cstheme="minorHAnsi"/>
          <w:sz w:val="24"/>
          <w:szCs w:val="24"/>
          <w:lang w:val="es-ES"/>
        </w:rPr>
      </w:pPr>
    </w:p>
    <w:p w14:paraId="09EDFABB" w14:textId="57EC1625" w:rsidR="00E36C16" w:rsidRPr="00E36C16" w:rsidRDefault="00E36C16" w:rsidP="00FC7D6A">
      <w:pPr>
        <w:spacing w:after="0" w:line="240" w:lineRule="auto"/>
        <w:jc w:val="both"/>
        <w:rPr>
          <w:rFonts w:cstheme="minorHAnsi"/>
          <w:sz w:val="24"/>
          <w:szCs w:val="24"/>
          <w:lang w:val="en-US"/>
        </w:rPr>
      </w:pPr>
      <w:r w:rsidRPr="00E36C16">
        <w:rPr>
          <w:rFonts w:cstheme="minorHAnsi"/>
          <w:sz w:val="24"/>
          <w:szCs w:val="24"/>
          <w:lang w:val="en-US"/>
        </w:rPr>
        <w:t xml:space="preserve">The post-event program of the </w:t>
      </w:r>
      <w:r>
        <w:rPr>
          <w:rFonts w:cstheme="minorHAnsi"/>
          <w:sz w:val="24"/>
          <w:szCs w:val="24"/>
          <w:lang w:val="en-US"/>
        </w:rPr>
        <w:t>México Selection by Concours Mondial de Bruxelles</w:t>
      </w:r>
      <w:r w:rsidRPr="00E36C16">
        <w:rPr>
          <w:rFonts w:cstheme="minorHAnsi"/>
          <w:sz w:val="24"/>
          <w:szCs w:val="24"/>
          <w:lang w:val="en-US"/>
        </w:rPr>
        <w:t xml:space="preserve"> </w:t>
      </w:r>
      <w:r>
        <w:rPr>
          <w:rFonts w:cstheme="minorHAnsi"/>
          <w:sz w:val="24"/>
          <w:szCs w:val="24"/>
          <w:lang w:val="en-US"/>
        </w:rPr>
        <w:t>includes several</w:t>
      </w:r>
      <w:r w:rsidRPr="00E36C16">
        <w:rPr>
          <w:rFonts w:cstheme="minorHAnsi"/>
          <w:sz w:val="24"/>
          <w:szCs w:val="24"/>
          <w:lang w:val="en-US"/>
        </w:rPr>
        <w:t xml:space="preserve"> promotional activities for the award-winning wines </w:t>
      </w:r>
      <w:r>
        <w:rPr>
          <w:rFonts w:cstheme="minorHAnsi"/>
          <w:sz w:val="24"/>
          <w:szCs w:val="24"/>
          <w:lang w:val="en-US"/>
        </w:rPr>
        <w:t xml:space="preserve">and spirits, </w:t>
      </w:r>
      <w:r w:rsidRPr="00E36C16">
        <w:rPr>
          <w:rFonts w:cstheme="minorHAnsi"/>
          <w:sz w:val="24"/>
          <w:szCs w:val="24"/>
          <w:lang w:val="en-US"/>
        </w:rPr>
        <w:t>including the Ceremony for the Delivery of Medals to the Winners and Spirits of the 2</w:t>
      </w:r>
      <w:r w:rsidRPr="00E36C16">
        <w:rPr>
          <w:rFonts w:cstheme="minorHAnsi"/>
          <w:sz w:val="24"/>
          <w:szCs w:val="24"/>
          <w:vertAlign w:val="superscript"/>
          <w:lang w:val="en-US"/>
        </w:rPr>
        <w:t>nd</w:t>
      </w:r>
      <w:r>
        <w:rPr>
          <w:rFonts w:cstheme="minorHAnsi"/>
          <w:sz w:val="24"/>
          <w:szCs w:val="24"/>
          <w:lang w:val="en-US"/>
        </w:rPr>
        <w:t xml:space="preserve"> Edition of the Mé</w:t>
      </w:r>
      <w:r w:rsidRPr="00E36C16">
        <w:rPr>
          <w:rFonts w:cstheme="minorHAnsi"/>
          <w:sz w:val="24"/>
          <w:szCs w:val="24"/>
          <w:lang w:val="en-US"/>
        </w:rPr>
        <w:t xml:space="preserve">xico Selection by Concours Mondial de Bruxelles, to be held on Wednesday, November </w:t>
      </w:r>
      <w:r>
        <w:rPr>
          <w:rFonts w:cstheme="minorHAnsi"/>
          <w:sz w:val="24"/>
          <w:szCs w:val="24"/>
          <w:lang w:val="en-US"/>
        </w:rPr>
        <w:t xml:space="preserve">the </w:t>
      </w:r>
      <w:r w:rsidRPr="00E36C16">
        <w:rPr>
          <w:rFonts w:cstheme="minorHAnsi"/>
          <w:sz w:val="24"/>
          <w:szCs w:val="24"/>
          <w:lang w:val="en-US"/>
        </w:rPr>
        <w:t>21</w:t>
      </w:r>
      <w:r w:rsidRPr="00E36C16">
        <w:rPr>
          <w:rFonts w:cstheme="minorHAnsi"/>
          <w:sz w:val="24"/>
          <w:szCs w:val="24"/>
          <w:vertAlign w:val="superscript"/>
          <w:lang w:val="en-US"/>
        </w:rPr>
        <w:t>st</w:t>
      </w:r>
      <w:r w:rsidRPr="00E36C16">
        <w:rPr>
          <w:rFonts w:cstheme="minorHAnsi"/>
          <w:sz w:val="24"/>
          <w:szCs w:val="24"/>
          <w:lang w:val="en-US"/>
        </w:rPr>
        <w:t>, 2018, in Mexico City.</w:t>
      </w:r>
    </w:p>
    <w:p w14:paraId="450E58BD" w14:textId="171A5D84" w:rsidR="000A5AB2" w:rsidRPr="00FC7D6A" w:rsidRDefault="000A5AB2" w:rsidP="00FC7D6A">
      <w:pPr>
        <w:spacing w:after="0" w:line="240" w:lineRule="auto"/>
        <w:jc w:val="both"/>
        <w:rPr>
          <w:rFonts w:cstheme="minorHAnsi"/>
          <w:sz w:val="24"/>
          <w:szCs w:val="24"/>
          <w:lang w:val="es-ES"/>
        </w:rPr>
      </w:pPr>
    </w:p>
    <w:p w14:paraId="1C64B13B" w14:textId="57DCA72D" w:rsidR="00B37D15" w:rsidRPr="00E36C16" w:rsidRDefault="00E36C16" w:rsidP="000A5AB2">
      <w:pPr>
        <w:spacing w:after="0" w:line="240" w:lineRule="auto"/>
        <w:rPr>
          <w:rFonts w:cstheme="minorHAnsi"/>
          <w:sz w:val="24"/>
          <w:szCs w:val="24"/>
          <w:lang w:val="en-US"/>
        </w:rPr>
      </w:pPr>
      <w:r>
        <w:rPr>
          <w:rFonts w:cstheme="minorHAnsi"/>
          <w:sz w:val="24"/>
          <w:szCs w:val="24"/>
          <w:lang w:val="en-US"/>
        </w:rPr>
        <w:t>The results of the Mé</w:t>
      </w:r>
      <w:r w:rsidRPr="00E36C16">
        <w:rPr>
          <w:rFonts w:cstheme="minorHAnsi"/>
          <w:sz w:val="24"/>
          <w:szCs w:val="24"/>
          <w:lang w:val="en-US"/>
        </w:rPr>
        <w:t xml:space="preserve">xico Selection by Concours Mondial de Bruxelles 2018 "Following the </w:t>
      </w:r>
      <w:r>
        <w:rPr>
          <w:rFonts w:cstheme="minorHAnsi"/>
          <w:sz w:val="24"/>
          <w:szCs w:val="24"/>
          <w:lang w:val="en-US"/>
        </w:rPr>
        <w:t>Path of the Vine: e</w:t>
      </w:r>
      <w:r w:rsidRPr="00E36C16">
        <w:rPr>
          <w:rFonts w:cstheme="minorHAnsi"/>
          <w:sz w:val="24"/>
          <w:szCs w:val="24"/>
          <w:lang w:val="en-US"/>
        </w:rPr>
        <w:t xml:space="preserve">l Bajío, Querétaro 2018" can be consulted </w:t>
      </w:r>
      <w:r>
        <w:rPr>
          <w:rFonts w:cstheme="minorHAnsi"/>
          <w:sz w:val="24"/>
          <w:szCs w:val="24"/>
          <w:lang w:val="en-US"/>
        </w:rPr>
        <w:t xml:space="preserve">from </w:t>
      </w:r>
      <w:r w:rsidRPr="00E36C16">
        <w:rPr>
          <w:rFonts w:cstheme="minorHAnsi"/>
          <w:sz w:val="24"/>
          <w:szCs w:val="24"/>
          <w:lang w:val="en-US"/>
        </w:rPr>
        <w:t>August 17</w:t>
      </w:r>
      <w:r w:rsidRPr="00E36C16">
        <w:rPr>
          <w:rFonts w:cstheme="minorHAnsi"/>
          <w:sz w:val="24"/>
          <w:szCs w:val="24"/>
          <w:vertAlign w:val="superscript"/>
          <w:lang w:val="en-US"/>
        </w:rPr>
        <w:t>th</w:t>
      </w:r>
      <w:r>
        <w:rPr>
          <w:rFonts w:cstheme="minorHAnsi"/>
          <w:sz w:val="24"/>
          <w:szCs w:val="24"/>
          <w:lang w:val="en-US"/>
        </w:rPr>
        <w:t xml:space="preserve"> </w:t>
      </w:r>
      <w:r w:rsidRPr="00E36C16">
        <w:rPr>
          <w:rFonts w:cstheme="minorHAnsi"/>
          <w:sz w:val="24"/>
          <w:szCs w:val="24"/>
          <w:lang w:val="en-US"/>
        </w:rPr>
        <w:t xml:space="preserve">on the website: </w:t>
      </w:r>
      <w:hyperlink r:id="rId9" w:history="1">
        <w:r w:rsidRPr="00770293">
          <w:rPr>
            <w:rStyle w:val="Hipervnculo"/>
            <w:rFonts w:cstheme="minorHAnsi"/>
            <w:sz w:val="24"/>
            <w:szCs w:val="24"/>
            <w:lang w:val="en-US"/>
          </w:rPr>
          <w:t>http://www.mexicoselection.com/</w:t>
        </w:r>
      </w:hyperlink>
      <w:r>
        <w:rPr>
          <w:rFonts w:cstheme="minorHAnsi"/>
          <w:sz w:val="24"/>
          <w:szCs w:val="24"/>
          <w:lang w:val="en-US"/>
        </w:rPr>
        <w:t xml:space="preserve"> </w:t>
      </w:r>
    </w:p>
    <w:p w14:paraId="0877EE9D" w14:textId="77777777" w:rsidR="00D93783" w:rsidRPr="00E36C16" w:rsidRDefault="00D93783" w:rsidP="000A5AB2">
      <w:pPr>
        <w:spacing w:after="0" w:line="240" w:lineRule="auto"/>
        <w:rPr>
          <w:rFonts w:cstheme="minorHAnsi"/>
          <w:sz w:val="24"/>
          <w:szCs w:val="24"/>
          <w:lang w:val="en-US"/>
        </w:rPr>
      </w:pPr>
    </w:p>
    <w:p w14:paraId="5C72A38D" w14:textId="353AC5F7" w:rsidR="00D93783" w:rsidRPr="00E36C16" w:rsidRDefault="00E36C16" w:rsidP="000A5AB2">
      <w:pPr>
        <w:spacing w:after="0" w:line="240" w:lineRule="auto"/>
        <w:rPr>
          <w:rFonts w:cstheme="minorHAnsi"/>
          <w:b/>
          <w:sz w:val="24"/>
          <w:szCs w:val="24"/>
          <w:lang w:val="en-US"/>
        </w:rPr>
      </w:pPr>
      <w:r w:rsidRPr="00E36C16">
        <w:rPr>
          <w:rFonts w:cstheme="minorHAnsi"/>
          <w:b/>
          <w:sz w:val="24"/>
          <w:szCs w:val="24"/>
          <w:lang w:val="en-US"/>
        </w:rPr>
        <w:t>ABOUT</w:t>
      </w:r>
      <w:r w:rsidR="00D93783" w:rsidRPr="00E36C16">
        <w:rPr>
          <w:rFonts w:cstheme="minorHAnsi"/>
          <w:b/>
          <w:sz w:val="24"/>
          <w:szCs w:val="24"/>
          <w:lang w:val="en-US"/>
        </w:rPr>
        <w:t xml:space="preserve"> </w:t>
      </w:r>
      <w:r w:rsidRPr="00E36C16">
        <w:rPr>
          <w:rFonts w:cstheme="minorHAnsi"/>
          <w:b/>
          <w:sz w:val="24"/>
          <w:szCs w:val="24"/>
          <w:lang w:val="en-US"/>
        </w:rPr>
        <w:t xml:space="preserve">THE </w:t>
      </w:r>
      <w:r w:rsidR="00D93783" w:rsidRPr="00E36C16">
        <w:rPr>
          <w:rFonts w:cstheme="minorHAnsi"/>
          <w:b/>
          <w:sz w:val="24"/>
          <w:szCs w:val="24"/>
          <w:lang w:val="en-US"/>
        </w:rPr>
        <w:t>MÉXICO SELECTION BY CONCOURS MONDIAL DE BRUXELLES</w:t>
      </w:r>
    </w:p>
    <w:p w14:paraId="36CE0F52" w14:textId="77777777" w:rsidR="00D93783" w:rsidRPr="00E36C16" w:rsidRDefault="00D93783" w:rsidP="000A5AB2">
      <w:pPr>
        <w:spacing w:after="0" w:line="240" w:lineRule="auto"/>
        <w:rPr>
          <w:rFonts w:cstheme="minorHAnsi"/>
          <w:sz w:val="24"/>
          <w:szCs w:val="24"/>
          <w:lang w:val="en-US"/>
        </w:rPr>
      </w:pPr>
    </w:p>
    <w:p w14:paraId="220289E6" w14:textId="4FEAC99B" w:rsidR="00B37D15" w:rsidRPr="00E36C16" w:rsidRDefault="00E36C16" w:rsidP="00B37D15">
      <w:pPr>
        <w:spacing w:after="0" w:line="240" w:lineRule="auto"/>
        <w:rPr>
          <w:rFonts w:cstheme="minorHAnsi"/>
          <w:sz w:val="24"/>
          <w:szCs w:val="24"/>
          <w:lang w:val="en-US"/>
        </w:rPr>
      </w:pPr>
      <w:r w:rsidRPr="00E36C16">
        <w:rPr>
          <w:rFonts w:cstheme="minorHAnsi"/>
          <w:sz w:val="24"/>
          <w:szCs w:val="24"/>
          <w:lang w:val="en-US"/>
        </w:rPr>
        <w:t>The 2</w:t>
      </w:r>
      <w:r w:rsidRPr="00E36C16">
        <w:rPr>
          <w:rFonts w:cstheme="minorHAnsi"/>
          <w:sz w:val="24"/>
          <w:szCs w:val="24"/>
          <w:vertAlign w:val="superscript"/>
          <w:lang w:val="en-US"/>
        </w:rPr>
        <w:t>nd</w:t>
      </w:r>
      <w:r>
        <w:rPr>
          <w:rFonts w:cstheme="minorHAnsi"/>
          <w:sz w:val="24"/>
          <w:szCs w:val="24"/>
          <w:lang w:val="en-US"/>
        </w:rPr>
        <w:t xml:space="preserve"> Edition of the Mé</w:t>
      </w:r>
      <w:r w:rsidRPr="00E36C16">
        <w:rPr>
          <w:rFonts w:cstheme="minorHAnsi"/>
          <w:sz w:val="24"/>
          <w:szCs w:val="24"/>
          <w:lang w:val="en-US"/>
        </w:rPr>
        <w:t xml:space="preserve">xico Selection by Concours Mondial de Bruxelles was held from </w:t>
      </w:r>
      <w:r>
        <w:rPr>
          <w:rFonts w:cstheme="minorHAnsi"/>
          <w:sz w:val="24"/>
          <w:szCs w:val="24"/>
          <w:lang w:val="en-US"/>
        </w:rPr>
        <w:t xml:space="preserve">Augusta 9 to 11, </w:t>
      </w:r>
      <w:r w:rsidRPr="00E36C16">
        <w:rPr>
          <w:rFonts w:cstheme="minorHAnsi"/>
          <w:sz w:val="24"/>
          <w:szCs w:val="24"/>
          <w:lang w:val="en-US"/>
        </w:rPr>
        <w:t>2018</w:t>
      </w:r>
      <w:r>
        <w:rPr>
          <w:rFonts w:cstheme="minorHAnsi"/>
          <w:sz w:val="24"/>
          <w:szCs w:val="24"/>
          <w:lang w:val="en-US"/>
        </w:rPr>
        <w:t xml:space="preserve">, </w:t>
      </w:r>
      <w:r w:rsidRPr="00E36C16">
        <w:rPr>
          <w:rFonts w:cstheme="minorHAnsi"/>
          <w:sz w:val="24"/>
          <w:szCs w:val="24"/>
          <w:lang w:val="en-US"/>
        </w:rPr>
        <w:t xml:space="preserve">in Santiago de Querétaro, Mexico. 420 wines and spirits from 16 producing states competed for a distinction. A total of 34 judges, from 8 countries, blindly tasted and scored wines and spirits. The next Mexico Selection by Concours Mondial de Bruxelles will be held in the State of Aguascalientes, in 2019. The Mexico Selection by Concours Mondial de Bruxelles aims to highlight the characteristics of quality Mexican wines, in Mexico and the world, while promoting healthy competition to raise the qualitative levels, and attract international opinion leaders to disseminate, in their respective media and communication channels, information related to the </w:t>
      </w:r>
      <w:r>
        <w:rPr>
          <w:rFonts w:cstheme="minorHAnsi"/>
          <w:sz w:val="24"/>
          <w:szCs w:val="24"/>
          <w:lang w:val="en-US"/>
        </w:rPr>
        <w:t>achievements of Mexican viti</w:t>
      </w:r>
      <w:r w:rsidRPr="00E36C16">
        <w:rPr>
          <w:rFonts w:cstheme="minorHAnsi"/>
          <w:sz w:val="24"/>
          <w:szCs w:val="24"/>
          <w:lang w:val="en-US"/>
        </w:rPr>
        <w:t>culture and the national spirits industry.</w:t>
      </w:r>
    </w:p>
    <w:p w14:paraId="190AB72E" w14:textId="7D452A87" w:rsidR="00D93783" w:rsidRDefault="00D93783" w:rsidP="005F14DE">
      <w:pPr>
        <w:spacing w:after="0" w:line="240" w:lineRule="auto"/>
        <w:jc w:val="center"/>
        <w:rPr>
          <w:rFonts w:eastAsia="Times New Roman" w:cstheme="minorHAnsi"/>
          <w:b/>
          <w:bCs/>
          <w:color w:val="000000"/>
          <w:sz w:val="24"/>
          <w:szCs w:val="24"/>
          <w:lang w:val="en-US"/>
        </w:rPr>
      </w:pPr>
    </w:p>
    <w:p w14:paraId="617D7A79" w14:textId="25D0507F" w:rsidR="00E36C16" w:rsidRDefault="00E36C16" w:rsidP="005F14DE">
      <w:pPr>
        <w:spacing w:after="0" w:line="240" w:lineRule="auto"/>
        <w:jc w:val="center"/>
        <w:rPr>
          <w:rFonts w:eastAsia="Times New Roman" w:cstheme="minorHAnsi"/>
          <w:b/>
          <w:bCs/>
          <w:color w:val="000000"/>
          <w:sz w:val="24"/>
          <w:szCs w:val="24"/>
          <w:lang w:val="en-US"/>
        </w:rPr>
      </w:pPr>
    </w:p>
    <w:p w14:paraId="43ACD820" w14:textId="58EC221C" w:rsidR="00E36C16" w:rsidRDefault="00E36C16" w:rsidP="005F14DE">
      <w:pPr>
        <w:spacing w:after="0" w:line="240" w:lineRule="auto"/>
        <w:jc w:val="center"/>
        <w:rPr>
          <w:rFonts w:eastAsia="Times New Roman" w:cstheme="minorHAnsi"/>
          <w:b/>
          <w:bCs/>
          <w:color w:val="000000"/>
          <w:sz w:val="24"/>
          <w:szCs w:val="24"/>
          <w:lang w:val="en-US"/>
        </w:rPr>
      </w:pPr>
    </w:p>
    <w:p w14:paraId="75E567E2" w14:textId="77777777" w:rsidR="00E36C16" w:rsidRPr="00E36C16" w:rsidRDefault="00E36C16" w:rsidP="005F14DE">
      <w:pPr>
        <w:spacing w:after="0" w:line="240" w:lineRule="auto"/>
        <w:jc w:val="center"/>
        <w:rPr>
          <w:rFonts w:eastAsia="Times New Roman" w:cstheme="minorHAnsi"/>
          <w:b/>
          <w:bCs/>
          <w:color w:val="000000"/>
          <w:sz w:val="24"/>
          <w:szCs w:val="24"/>
          <w:lang w:val="en-US"/>
        </w:rPr>
      </w:pPr>
    </w:p>
    <w:p w14:paraId="55AA8AB5" w14:textId="341F5305" w:rsidR="006C5CBD" w:rsidRPr="00E36C16" w:rsidRDefault="00E36C16" w:rsidP="005F14DE">
      <w:pPr>
        <w:spacing w:after="0" w:line="240" w:lineRule="auto"/>
        <w:jc w:val="center"/>
        <w:rPr>
          <w:rFonts w:eastAsia="Times New Roman" w:cstheme="minorHAnsi"/>
          <w:b/>
          <w:bCs/>
          <w:color w:val="000000"/>
          <w:sz w:val="24"/>
          <w:szCs w:val="24"/>
          <w:lang w:val="en-US"/>
        </w:rPr>
      </w:pPr>
      <w:r w:rsidRPr="00E36C16">
        <w:rPr>
          <w:rFonts w:eastAsia="Times New Roman" w:cstheme="minorHAnsi"/>
          <w:b/>
          <w:bCs/>
          <w:color w:val="000000"/>
          <w:sz w:val="24"/>
          <w:szCs w:val="24"/>
          <w:lang w:val="en-US"/>
        </w:rPr>
        <w:lastRenderedPageBreak/>
        <w:t>Revelation Wines</w:t>
      </w:r>
      <w:r w:rsidR="00832D72" w:rsidRPr="00E36C16">
        <w:rPr>
          <w:rFonts w:eastAsia="Times New Roman" w:cstheme="minorHAnsi"/>
          <w:b/>
          <w:bCs/>
          <w:color w:val="000000"/>
          <w:sz w:val="24"/>
          <w:szCs w:val="24"/>
          <w:lang w:val="en-US"/>
        </w:rPr>
        <w:t xml:space="preserve"> </w:t>
      </w:r>
      <w:r w:rsidR="00307168" w:rsidRPr="00E36C16">
        <w:rPr>
          <w:rFonts w:eastAsia="Times New Roman" w:cstheme="minorHAnsi"/>
          <w:b/>
          <w:bCs/>
          <w:color w:val="000000"/>
          <w:sz w:val="24"/>
          <w:szCs w:val="24"/>
          <w:lang w:val="en-US"/>
        </w:rPr>
        <w:t xml:space="preserve">México Selection by CMB </w:t>
      </w:r>
      <w:r w:rsidR="00832D72" w:rsidRPr="00E36C16">
        <w:rPr>
          <w:rFonts w:eastAsia="Times New Roman" w:cstheme="minorHAnsi"/>
          <w:b/>
          <w:bCs/>
          <w:color w:val="000000"/>
          <w:sz w:val="24"/>
          <w:szCs w:val="24"/>
          <w:lang w:val="en-US"/>
        </w:rPr>
        <w:t>2018</w:t>
      </w:r>
    </w:p>
    <w:p w14:paraId="52EF1F8D" w14:textId="77777777" w:rsidR="005F14DE" w:rsidRPr="00E36C16" w:rsidRDefault="005F14DE" w:rsidP="005F14DE">
      <w:pPr>
        <w:spacing w:after="0" w:line="240" w:lineRule="auto"/>
        <w:jc w:val="center"/>
        <w:rPr>
          <w:rFonts w:eastAsia="Times New Roman" w:cstheme="minorHAnsi"/>
          <w:b/>
          <w:bCs/>
          <w:color w:val="000000"/>
          <w:sz w:val="24"/>
          <w:szCs w:val="24"/>
          <w:lang w:val="en-US"/>
        </w:rPr>
      </w:pPr>
    </w:p>
    <w:tbl>
      <w:tblPr>
        <w:tblStyle w:val="Tablaconcuadrcula"/>
        <w:tblW w:w="10065" w:type="dxa"/>
        <w:jc w:val="center"/>
        <w:tblLook w:val="04A0" w:firstRow="1" w:lastRow="0" w:firstColumn="1" w:lastColumn="0" w:noHBand="0" w:noVBand="1"/>
      </w:tblPr>
      <w:tblGrid>
        <w:gridCol w:w="2836"/>
        <w:gridCol w:w="2268"/>
        <w:gridCol w:w="1701"/>
        <w:gridCol w:w="1201"/>
        <w:gridCol w:w="2059"/>
      </w:tblGrid>
      <w:tr w:rsidR="006C5CBD" w:rsidRPr="00E36C16" w14:paraId="00834086" w14:textId="77777777" w:rsidTr="00FC7D6A">
        <w:trPr>
          <w:jc w:val="center"/>
        </w:trPr>
        <w:tc>
          <w:tcPr>
            <w:tcW w:w="2836" w:type="dxa"/>
            <w:vAlign w:val="center"/>
          </w:tcPr>
          <w:p w14:paraId="0A98215E" w14:textId="6FE4B557" w:rsidR="006C5CBD" w:rsidRPr="00E36C16" w:rsidRDefault="00E36C16" w:rsidP="00DE6F5C">
            <w:pPr>
              <w:spacing w:line="276" w:lineRule="auto"/>
              <w:rPr>
                <w:rFonts w:cstheme="minorHAnsi"/>
                <w:b/>
                <w:bCs/>
                <w:color w:val="000000"/>
                <w:lang w:val="en-US"/>
              </w:rPr>
            </w:pPr>
            <w:r w:rsidRPr="00E36C16">
              <w:rPr>
                <w:rFonts w:cstheme="minorHAnsi"/>
                <w:b/>
                <w:bCs/>
                <w:color w:val="000000"/>
                <w:lang w:val="en-US"/>
              </w:rPr>
              <w:t>Revelation</w:t>
            </w:r>
          </w:p>
        </w:tc>
        <w:tc>
          <w:tcPr>
            <w:tcW w:w="2268" w:type="dxa"/>
            <w:vAlign w:val="center"/>
          </w:tcPr>
          <w:p w14:paraId="0944BDF0" w14:textId="2E72AA46" w:rsidR="006C5CBD" w:rsidRPr="00E36C16" w:rsidRDefault="00E36C16" w:rsidP="00DE6F5C">
            <w:pPr>
              <w:spacing w:line="276" w:lineRule="auto"/>
              <w:rPr>
                <w:rFonts w:cstheme="minorHAnsi"/>
                <w:b/>
                <w:bCs/>
                <w:color w:val="000000"/>
                <w:lang w:val="en-US"/>
              </w:rPr>
            </w:pPr>
            <w:r w:rsidRPr="00E36C16">
              <w:rPr>
                <w:rFonts w:cstheme="minorHAnsi"/>
                <w:b/>
                <w:bCs/>
                <w:color w:val="000000"/>
                <w:lang w:val="en-US"/>
              </w:rPr>
              <w:t>Wine</w:t>
            </w:r>
          </w:p>
        </w:tc>
        <w:tc>
          <w:tcPr>
            <w:tcW w:w="1701" w:type="dxa"/>
            <w:vAlign w:val="center"/>
          </w:tcPr>
          <w:p w14:paraId="2D3748CD" w14:textId="699AD6D5" w:rsidR="006C5CBD" w:rsidRPr="00E36C16" w:rsidRDefault="00E36C16" w:rsidP="00DE6F5C">
            <w:pPr>
              <w:spacing w:line="276" w:lineRule="auto"/>
              <w:rPr>
                <w:rFonts w:cstheme="minorHAnsi"/>
                <w:b/>
                <w:bCs/>
                <w:color w:val="000000"/>
                <w:lang w:val="en-US"/>
              </w:rPr>
            </w:pPr>
            <w:r w:rsidRPr="00E36C16">
              <w:rPr>
                <w:rFonts w:cstheme="minorHAnsi"/>
                <w:b/>
                <w:bCs/>
                <w:color w:val="000000"/>
                <w:lang w:val="en-US"/>
              </w:rPr>
              <w:t>Winery</w:t>
            </w:r>
          </w:p>
        </w:tc>
        <w:tc>
          <w:tcPr>
            <w:tcW w:w="1201" w:type="dxa"/>
            <w:vAlign w:val="center"/>
          </w:tcPr>
          <w:p w14:paraId="3CF0A52F" w14:textId="53AF92C2" w:rsidR="006C5CBD" w:rsidRPr="00E36C16" w:rsidRDefault="00E36C16" w:rsidP="00DE6F5C">
            <w:pPr>
              <w:spacing w:line="276" w:lineRule="auto"/>
              <w:rPr>
                <w:rFonts w:cstheme="minorHAnsi"/>
                <w:b/>
                <w:bCs/>
                <w:color w:val="000000"/>
                <w:lang w:val="en-US"/>
              </w:rPr>
            </w:pPr>
            <w:r w:rsidRPr="00E36C16">
              <w:rPr>
                <w:rFonts w:cstheme="minorHAnsi"/>
                <w:b/>
                <w:bCs/>
                <w:color w:val="000000"/>
                <w:lang w:val="en-US"/>
              </w:rPr>
              <w:t>State</w:t>
            </w:r>
          </w:p>
        </w:tc>
        <w:tc>
          <w:tcPr>
            <w:tcW w:w="2059" w:type="dxa"/>
            <w:vAlign w:val="center"/>
          </w:tcPr>
          <w:p w14:paraId="76FDC534" w14:textId="51F71B59" w:rsidR="006C5CBD" w:rsidRPr="00E36C16" w:rsidRDefault="00E36C16" w:rsidP="00DE6F5C">
            <w:pPr>
              <w:spacing w:line="276" w:lineRule="auto"/>
              <w:rPr>
                <w:rFonts w:cstheme="minorHAnsi"/>
                <w:b/>
                <w:bCs/>
                <w:color w:val="000000"/>
                <w:lang w:val="en-US"/>
              </w:rPr>
            </w:pPr>
            <w:r w:rsidRPr="00E36C16">
              <w:rPr>
                <w:rFonts w:cstheme="minorHAnsi"/>
                <w:b/>
                <w:bCs/>
                <w:color w:val="000000"/>
                <w:lang w:val="en-US"/>
              </w:rPr>
              <w:t>Producing Area</w:t>
            </w:r>
          </w:p>
        </w:tc>
      </w:tr>
      <w:tr w:rsidR="006C5CBD" w:rsidRPr="00E36C16" w14:paraId="3F207FAE" w14:textId="77777777" w:rsidTr="00FC7D6A">
        <w:trPr>
          <w:jc w:val="center"/>
        </w:trPr>
        <w:tc>
          <w:tcPr>
            <w:tcW w:w="2836" w:type="dxa"/>
            <w:vAlign w:val="center"/>
          </w:tcPr>
          <w:p w14:paraId="464F060F" w14:textId="20066C67" w:rsidR="006C5CBD" w:rsidRPr="00E36C16" w:rsidRDefault="006C5CBD" w:rsidP="00DE6F5C">
            <w:pPr>
              <w:spacing w:line="276" w:lineRule="auto"/>
              <w:rPr>
                <w:rFonts w:cstheme="minorHAnsi"/>
                <w:color w:val="000000"/>
                <w:lang w:val="en-US"/>
              </w:rPr>
            </w:pPr>
            <w:r w:rsidRPr="00E36C16">
              <w:rPr>
                <w:rFonts w:cstheme="minorHAnsi"/>
                <w:color w:val="000000"/>
                <w:lang w:val="en-US"/>
              </w:rPr>
              <w:t xml:space="preserve">2018 </w:t>
            </w:r>
            <w:r w:rsidR="00E36C16" w:rsidRPr="00E36C16">
              <w:rPr>
                <w:rFonts w:cstheme="minorHAnsi"/>
                <w:color w:val="000000"/>
                <w:lang w:val="en-US"/>
              </w:rPr>
              <w:t>Revelation Red</w:t>
            </w:r>
          </w:p>
        </w:tc>
        <w:tc>
          <w:tcPr>
            <w:tcW w:w="2268" w:type="dxa"/>
            <w:vAlign w:val="center"/>
          </w:tcPr>
          <w:p w14:paraId="60A83BD3" w14:textId="220CFF39" w:rsidR="006C5CBD" w:rsidRPr="00E36C16" w:rsidRDefault="009B6381" w:rsidP="00DE6F5C">
            <w:pPr>
              <w:spacing w:line="276" w:lineRule="auto"/>
              <w:rPr>
                <w:rFonts w:cstheme="minorHAnsi"/>
                <w:color w:val="000000"/>
                <w:lang w:val="en-US"/>
              </w:rPr>
            </w:pPr>
            <w:r w:rsidRPr="00E36C16">
              <w:rPr>
                <w:rFonts w:cstheme="minorHAnsi"/>
                <w:color w:val="000000"/>
                <w:lang w:val="en-US"/>
              </w:rPr>
              <w:t>Viñedos de la Reina Cabernet Sauvignon 2015</w:t>
            </w:r>
          </w:p>
        </w:tc>
        <w:tc>
          <w:tcPr>
            <w:tcW w:w="1701" w:type="dxa"/>
            <w:vAlign w:val="center"/>
          </w:tcPr>
          <w:p w14:paraId="310BF2CF" w14:textId="5526CF87" w:rsidR="006C5CBD" w:rsidRPr="00E36C16" w:rsidRDefault="009B6381" w:rsidP="00DE6F5C">
            <w:pPr>
              <w:spacing w:line="276" w:lineRule="auto"/>
              <w:rPr>
                <w:rFonts w:cstheme="minorHAnsi"/>
                <w:color w:val="000000"/>
                <w:lang w:val="en-US"/>
              </w:rPr>
            </w:pPr>
            <w:r w:rsidRPr="00E36C16">
              <w:rPr>
                <w:rFonts w:cstheme="minorHAnsi"/>
                <w:color w:val="000000"/>
                <w:lang w:val="en-US"/>
              </w:rPr>
              <w:t>Viñedos de la Reina</w:t>
            </w:r>
          </w:p>
        </w:tc>
        <w:tc>
          <w:tcPr>
            <w:tcW w:w="1201" w:type="dxa"/>
            <w:vAlign w:val="center"/>
          </w:tcPr>
          <w:p w14:paraId="326EAAEB" w14:textId="15A762B1" w:rsidR="006C5CBD" w:rsidRPr="00E36C16" w:rsidRDefault="009B6381" w:rsidP="00DE6F5C">
            <w:pPr>
              <w:spacing w:line="276" w:lineRule="auto"/>
              <w:rPr>
                <w:rFonts w:cstheme="minorHAnsi"/>
                <w:color w:val="000000"/>
                <w:lang w:val="en-US"/>
              </w:rPr>
            </w:pPr>
            <w:r w:rsidRPr="00E36C16">
              <w:rPr>
                <w:rFonts w:cstheme="minorHAnsi"/>
                <w:color w:val="000000"/>
                <w:lang w:val="en-US"/>
              </w:rPr>
              <w:t>Baja California</w:t>
            </w:r>
          </w:p>
        </w:tc>
        <w:tc>
          <w:tcPr>
            <w:tcW w:w="2059" w:type="dxa"/>
            <w:vAlign w:val="center"/>
          </w:tcPr>
          <w:p w14:paraId="5A9FCA4B" w14:textId="71BC8E76" w:rsidR="006C5CBD" w:rsidRPr="00E36C16" w:rsidRDefault="009B6381" w:rsidP="00DE6F5C">
            <w:pPr>
              <w:spacing w:line="276" w:lineRule="auto"/>
              <w:rPr>
                <w:rFonts w:cstheme="minorHAnsi"/>
                <w:color w:val="000000"/>
                <w:lang w:val="en-US"/>
              </w:rPr>
            </w:pPr>
            <w:r w:rsidRPr="00E36C16">
              <w:rPr>
                <w:rFonts w:cstheme="minorHAnsi"/>
                <w:color w:val="000000"/>
                <w:lang w:val="en-US"/>
              </w:rPr>
              <w:t>San Vicente</w:t>
            </w:r>
            <w:r w:rsidR="00E36C16" w:rsidRPr="00E36C16">
              <w:rPr>
                <w:rFonts w:cstheme="minorHAnsi"/>
                <w:color w:val="000000"/>
                <w:lang w:val="en-US"/>
              </w:rPr>
              <w:t xml:space="preserve"> Valley</w:t>
            </w:r>
          </w:p>
        </w:tc>
      </w:tr>
      <w:tr w:rsidR="006C5CBD" w:rsidRPr="00E36C16" w14:paraId="77F0C8FC" w14:textId="77777777" w:rsidTr="00FC7D6A">
        <w:trPr>
          <w:jc w:val="center"/>
        </w:trPr>
        <w:tc>
          <w:tcPr>
            <w:tcW w:w="2836" w:type="dxa"/>
            <w:vAlign w:val="center"/>
          </w:tcPr>
          <w:p w14:paraId="5CCF0748" w14:textId="4797FC12" w:rsidR="006C5CBD" w:rsidRPr="00E36C16" w:rsidRDefault="006C5CBD" w:rsidP="00DE6F5C">
            <w:pPr>
              <w:spacing w:line="276" w:lineRule="auto"/>
              <w:rPr>
                <w:rFonts w:cstheme="minorHAnsi"/>
                <w:color w:val="000000"/>
                <w:lang w:val="en-US"/>
              </w:rPr>
            </w:pPr>
            <w:r w:rsidRPr="00E36C16">
              <w:rPr>
                <w:rFonts w:cstheme="minorHAnsi"/>
                <w:color w:val="000000"/>
                <w:lang w:val="en-US"/>
              </w:rPr>
              <w:t xml:space="preserve">2018 </w:t>
            </w:r>
            <w:r w:rsidR="00E36C16" w:rsidRPr="00E36C16">
              <w:rPr>
                <w:rFonts w:cstheme="minorHAnsi"/>
                <w:color w:val="000000"/>
                <w:lang w:val="en-US"/>
              </w:rPr>
              <w:t>Revelation White</w:t>
            </w:r>
          </w:p>
        </w:tc>
        <w:tc>
          <w:tcPr>
            <w:tcW w:w="2268" w:type="dxa"/>
            <w:vAlign w:val="center"/>
          </w:tcPr>
          <w:p w14:paraId="0D574387" w14:textId="0762C540" w:rsidR="006C5CBD" w:rsidRPr="00E36C16" w:rsidRDefault="009B6381" w:rsidP="00DE6F5C">
            <w:pPr>
              <w:spacing w:line="276" w:lineRule="auto"/>
              <w:rPr>
                <w:rFonts w:cstheme="minorHAnsi"/>
                <w:color w:val="000000"/>
                <w:lang w:val="en-US"/>
              </w:rPr>
            </w:pPr>
            <w:r w:rsidRPr="00E36C16">
              <w:rPr>
                <w:rFonts w:cstheme="minorHAnsi"/>
                <w:color w:val="000000"/>
                <w:lang w:val="en-US"/>
              </w:rPr>
              <w:t>Tierra Adentro Sauvignon Blanc 2017</w:t>
            </w:r>
          </w:p>
        </w:tc>
        <w:tc>
          <w:tcPr>
            <w:tcW w:w="1701" w:type="dxa"/>
            <w:vAlign w:val="center"/>
          </w:tcPr>
          <w:p w14:paraId="67C65ADF" w14:textId="54B698DD" w:rsidR="006C5CBD" w:rsidRPr="00E36C16" w:rsidRDefault="009B6381" w:rsidP="00DE6F5C">
            <w:pPr>
              <w:spacing w:line="276" w:lineRule="auto"/>
              <w:rPr>
                <w:rFonts w:cstheme="minorHAnsi"/>
                <w:color w:val="000000"/>
                <w:lang w:val="en-US"/>
              </w:rPr>
            </w:pPr>
            <w:r w:rsidRPr="00E36C16">
              <w:rPr>
                <w:rFonts w:cstheme="minorHAnsi"/>
                <w:color w:val="000000"/>
                <w:lang w:val="en-US"/>
              </w:rPr>
              <w:t>Campo Real Vinícola SAPI de CV</w:t>
            </w:r>
          </w:p>
        </w:tc>
        <w:tc>
          <w:tcPr>
            <w:tcW w:w="1201" w:type="dxa"/>
            <w:vAlign w:val="center"/>
          </w:tcPr>
          <w:p w14:paraId="3F990C21" w14:textId="00FE4459" w:rsidR="006C5CBD" w:rsidRPr="00E36C16" w:rsidRDefault="009B6381" w:rsidP="00DE6F5C">
            <w:pPr>
              <w:spacing w:line="276" w:lineRule="auto"/>
              <w:rPr>
                <w:rFonts w:cstheme="minorHAnsi"/>
                <w:color w:val="000000"/>
                <w:lang w:val="en-US"/>
              </w:rPr>
            </w:pPr>
            <w:r w:rsidRPr="00E36C16">
              <w:rPr>
                <w:rFonts w:cstheme="minorHAnsi"/>
                <w:color w:val="000000"/>
                <w:lang w:val="en-US"/>
              </w:rPr>
              <w:t>Zacatecas</w:t>
            </w:r>
          </w:p>
        </w:tc>
        <w:tc>
          <w:tcPr>
            <w:tcW w:w="2059" w:type="dxa"/>
            <w:vAlign w:val="center"/>
          </w:tcPr>
          <w:p w14:paraId="6D733623" w14:textId="0DD507D2" w:rsidR="006C5CBD" w:rsidRPr="00E36C16" w:rsidRDefault="009B6381" w:rsidP="00DE6F5C">
            <w:pPr>
              <w:spacing w:line="276" w:lineRule="auto"/>
              <w:rPr>
                <w:rFonts w:cstheme="minorHAnsi"/>
                <w:color w:val="000000"/>
                <w:lang w:val="en-US"/>
              </w:rPr>
            </w:pPr>
            <w:r w:rsidRPr="00E36C16">
              <w:rPr>
                <w:rFonts w:cstheme="minorHAnsi"/>
                <w:color w:val="000000"/>
                <w:lang w:val="en-US"/>
              </w:rPr>
              <w:t>Trancoso</w:t>
            </w:r>
          </w:p>
        </w:tc>
      </w:tr>
      <w:tr w:rsidR="006C5CBD" w:rsidRPr="00E36C16" w14:paraId="2BEA68EB" w14:textId="77777777" w:rsidTr="00FC7D6A">
        <w:trPr>
          <w:jc w:val="center"/>
        </w:trPr>
        <w:tc>
          <w:tcPr>
            <w:tcW w:w="2836" w:type="dxa"/>
            <w:vAlign w:val="center"/>
          </w:tcPr>
          <w:p w14:paraId="266F2DE5" w14:textId="1C6265B8" w:rsidR="006C5CBD" w:rsidRPr="00E36C16" w:rsidRDefault="006C5CBD" w:rsidP="00DE6F5C">
            <w:pPr>
              <w:spacing w:line="276" w:lineRule="auto"/>
              <w:rPr>
                <w:rFonts w:cstheme="minorHAnsi"/>
                <w:color w:val="000000"/>
                <w:lang w:val="en-US"/>
              </w:rPr>
            </w:pPr>
            <w:r w:rsidRPr="00E36C16">
              <w:rPr>
                <w:rFonts w:cstheme="minorHAnsi"/>
                <w:color w:val="000000"/>
                <w:lang w:val="en-US"/>
              </w:rPr>
              <w:t xml:space="preserve">2018 </w:t>
            </w:r>
            <w:r w:rsidR="00E36C16" w:rsidRPr="00E36C16">
              <w:rPr>
                <w:rFonts w:cstheme="minorHAnsi"/>
                <w:color w:val="000000"/>
                <w:lang w:val="en-US"/>
              </w:rPr>
              <w:t>Revelation Rosé</w:t>
            </w:r>
          </w:p>
        </w:tc>
        <w:tc>
          <w:tcPr>
            <w:tcW w:w="2268" w:type="dxa"/>
            <w:vAlign w:val="center"/>
          </w:tcPr>
          <w:p w14:paraId="124076C5" w14:textId="7954C567" w:rsidR="006C5CBD" w:rsidRPr="00E36C16" w:rsidRDefault="009B6381" w:rsidP="00DE6F5C">
            <w:pPr>
              <w:spacing w:line="276" w:lineRule="auto"/>
              <w:rPr>
                <w:rFonts w:cstheme="minorHAnsi"/>
                <w:color w:val="000000"/>
                <w:lang w:val="en-US"/>
              </w:rPr>
            </w:pPr>
            <w:proofErr w:type="spellStart"/>
            <w:r w:rsidRPr="00E36C16">
              <w:rPr>
                <w:rFonts w:cstheme="minorHAnsi"/>
                <w:color w:val="000000"/>
                <w:lang w:val="en-US"/>
              </w:rPr>
              <w:t>Rosea</w:t>
            </w:r>
            <w:proofErr w:type="spellEnd"/>
            <w:r w:rsidRPr="00E36C16">
              <w:rPr>
                <w:rFonts w:cstheme="minorHAnsi"/>
                <w:color w:val="000000"/>
                <w:lang w:val="en-US"/>
              </w:rPr>
              <w:t xml:space="preserve"> 2017</w:t>
            </w:r>
          </w:p>
        </w:tc>
        <w:tc>
          <w:tcPr>
            <w:tcW w:w="1701" w:type="dxa"/>
            <w:vAlign w:val="center"/>
          </w:tcPr>
          <w:p w14:paraId="4E192F78" w14:textId="6941AEBE" w:rsidR="006C5CBD" w:rsidRPr="00E36C16" w:rsidRDefault="009B6381" w:rsidP="00DE6F5C">
            <w:pPr>
              <w:spacing w:line="276" w:lineRule="auto"/>
              <w:rPr>
                <w:rFonts w:cstheme="minorHAnsi"/>
                <w:color w:val="000000"/>
                <w:lang w:val="en-US"/>
              </w:rPr>
            </w:pPr>
            <w:proofErr w:type="spellStart"/>
            <w:r w:rsidRPr="00E36C16">
              <w:rPr>
                <w:rFonts w:cstheme="minorHAnsi"/>
                <w:color w:val="000000"/>
                <w:lang w:val="en-US"/>
              </w:rPr>
              <w:t>Franquiciatarios</w:t>
            </w:r>
            <w:proofErr w:type="spellEnd"/>
            <w:r w:rsidRPr="00E36C16">
              <w:rPr>
                <w:rFonts w:cstheme="minorHAnsi"/>
                <w:color w:val="000000"/>
                <w:lang w:val="en-US"/>
              </w:rPr>
              <w:t xml:space="preserve"> </w:t>
            </w:r>
            <w:proofErr w:type="spellStart"/>
            <w:r w:rsidRPr="00E36C16">
              <w:rPr>
                <w:rFonts w:cstheme="minorHAnsi"/>
                <w:color w:val="000000"/>
                <w:lang w:val="en-US"/>
              </w:rPr>
              <w:t>Unidos</w:t>
            </w:r>
            <w:proofErr w:type="spellEnd"/>
            <w:r w:rsidRPr="00E36C16">
              <w:rPr>
                <w:rFonts w:cstheme="minorHAnsi"/>
                <w:color w:val="000000"/>
                <w:lang w:val="en-US"/>
              </w:rPr>
              <w:t xml:space="preserve"> Il Cuore </w:t>
            </w:r>
            <w:proofErr w:type="spellStart"/>
            <w:r w:rsidRPr="00E36C16">
              <w:rPr>
                <w:rFonts w:cstheme="minorHAnsi"/>
                <w:color w:val="000000"/>
                <w:lang w:val="en-US"/>
              </w:rPr>
              <w:t>Italiano</w:t>
            </w:r>
            <w:proofErr w:type="spellEnd"/>
            <w:r w:rsidRPr="00E36C16">
              <w:rPr>
                <w:rFonts w:cstheme="minorHAnsi"/>
                <w:color w:val="000000"/>
                <w:lang w:val="en-US"/>
              </w:rPr>
              <w:t xml:space="preserve"> SA de CV</w:t>
            </w:r>
          </w:p>
        </w:tc>
        <w:tc>
          <w:tcPr>
            <w:tcW w:w="1201" w:type="dxa"/>
            <w:vAlign w:val="center"/>
          </w:tcPr>
          <w:p w14:paraId="373EE882" w14:textId="77425F05" w:rsidR="006C5CBD" w:rsidRPr="00E36C16" w:rsidRDefault="009B6381" w:rsidP="00DE6F5C">
            <w:pPr>
              <w:spacing w:line="276" w:lineRule="auto"/>
              <w:rPr>
                <w:rFonts w:cstheme="minorHAnsi"/>
                <w:color w:val="000000"/>
                <w:lang w:val="en-US"/>
              </w:rPr>
            </w:pPr>
            <w:r w:rsidRPr="00E36C16">
              <w:rPr>
                <w:rFonts w:cstheme="minorHAnsi"/>
                <w:color w:val="000000"/>
                <w:lang w:val="en-US"/>
              </w:rPr>
              <w:t>Baja California</w:t>
            </w:r>
          </w:p>
        </w:tc>
        <w:tc>
          <w:tcPr>
            <w:tcW w:w="2059" w:type="dxa"/>
            <w:vAlign w:val="center"/>
          </w:tcPr>
          <w:p w14:paraId="036A9BDF" w14:textId="527085CA" w:rsidR="006C5CBD" w:rsidRPr="00E36C16" w:rsidRDefault="00E36C16" w:rsidP="00DE6F5C">
            <w:pPr>
              <w:spacing w:line="276" w:lineRule="auto"/>
              <w:rPr>
                <w:rFonts w:cstheme="minorHAnsi"/>
                <w:color w:val="000000"/>
                <w:lang w:val="en-US"/>
              </w:rPr>
            </w:pPr>
            <w:r w:rsidRPr="00E36C16">
              <w:rPr>
                <w:rFonts w:cstheme="minorHAnsi"/>
                <w:color w:val="000000"/>
                <w:lang w:val="en-US"/>
              </w:rPr>
              <w:t>Guadalupe Valley</w:t>
            </w:r>
          </w:p>
        </w:tc>
      </w:tr>
      <w:tr w:rsidR="006C5CBD" w:rsidRPr="00E36C16" w14:paraId="18AC8009" w14:textId="77777777" w:rsidTr="00FC7D6A">
        <w:trPr>
          <w:jc w:val="center"/>
        </w:trPr>
        <w:tc>
          <w:tcPr>
            <w:tcW w:w="2836" w:type="dxa"/>
            <w:vAlign w:val="center"/>
          </w:tcPr>
          <w:p w14:paraId="5AC7CDF8" w14:textId="381A1259" w:rsidR="006C5CBD" w:rsidRPr="00E36C16" w:rsidRDefault="006C5CBD" w:rsidP="00DE6F5C">
            <w:pPr>
              <w:spacing w:line="276" w:lineRule="auto"/>
              <w:rPr>
                <w:rFonts w:cstheme="minorHAnsi"/>
                <w:color w:val="000000"/>
                <w:lang w:val="en-US"/>
              </w:rPr>
            </w:pPr>
            <w:r w:rsidRPr="00E36C16">
              <w:rPr>
                <w:rFonts w:cstheme="minorHAnsi"/>
                <w:color w:val="000000"/>
                <w:lang w:val="en-US"/>
              </w:rPr>
              <w:t xml:space="preserve">2018 </w:t>
            </w:r>
            <w:r w:rsidR="00E36C16" w:rsidRPr="00E36C16">
              <w:rPr>
                <w:rFonts w:cstheme="minorHAnsi"/>
                <w:color w:val="000000"/>
                <w:lang w:val="en-US"/>
              </w:rPr>
              <w:t>Revelation Sparkling</w:t>
            </w:r>
          </w:p>
        </w:tc>
        <w:tc>
          <w:tcPr>
            <w:tcW w:w="2268" w:type="dxa"/>
            <w:vAlign w:val="center"/>
          </w:tcPr>
          <w:p w14:paraId="3E3591B0" w14:textId="1664ED3F" w:rsidR="006C5CBD" w:rsidRPr="00E36C16" w:rsidRDefault="009B6381" w:rsidP="00DE6F5C">
            <w:pPr>
              <w:spacing w:line="276" w:lineRule="auto"/>
              <w:rPr>
                <w:rFonts w:cstheme="minorHAnsi"/>
                <w:color w:val="000000"/>
                <w:lang w:val="en-US"/>
              </w:rPr>
            </w:pPr>
            <w:r w:rsidRPr="00E36C16">
              <w:rPr>
                <w:rFonts w:cstheme="minorHAnsi"/>
                <w:color w:val="000000"/>
                <w:lang w:val="en-US"/>
              </w:rPr>
              <w:t>Viña Doña Dolores Brut Rosé</w:t>
            </w:r>
          </w:p>
        </w:tc>
        <w:tc>
          <w:tcPr>
            <w:tcW w:w="1701" w:type="dxa"/>
            <w:vAlign w:val="center"/>
          </w:tcPr>
          <w:p w14:paraId="2822EAAD" w14:textId="01139194" w:rsidR="006C5CBD" w:rsidRPr="00E36C16" w:rsidRDefault="009B6381" w:rsidP="00DE6F5C">
            <w:pPr>
              <w:spacing w:line="276" w:lineRule="auto"/>
              <w:rPr>
                <w:rFonts w:cstheme="minorHAnsi"/>
                <w:color w:val="000000"/>
                <w:lang w:val="en-US"/>
              </w:rPr>
            </w:pPr>
            <w:r w:rsidRPr="00E36C16">
              <w:rPr>
                <w:rFonts w:cstheme="minorHAnsi"/>
                <w:color w:val="000000"/>
                <w:lang w:val="en-US"/>
              </w:rPr>
              <w:t>Freixenet de México, S.A. de C.V.</w:t>
            </w:r>
          </w:p>
        </w:tc>
        <w:tc>
          <w:tcPr>
            <w:tcW w:w="1201" w:type="dxa"/>
            <w:vAlign w:val="center"/>
          </w:tcPr>
          <w:p w14:paraId="5E91AB3D" w14:textId="42FBA9BA" w:rsidR="006C5CBD" w:rsidRPr="00E36C16" w:rsidRDefault="009B6381" w:rsidP="00DE6F5C">
            <w:pPr>
              <w:spacing w:line="276" w:lineRule="auto"/>
              <w:rPr>
                <w:rFonts w:cstheme="minorHAnsi"/>
                <w:color w:val="000000"/>
                <w:lang w:val="en-US"/>
              </w:rPr>
            </w:pPr>
            <w:r w:rsidRPr="00E36C16">
              <w:rPr>
                <w:rFonts w:cstheme="minorHAnsi"/>
                <w:color w:val="000000"/>
                <w:lang w:val="en-US"/>
              </w:rPr>
              <w:t>Querétaro</w:t>
            </w:r>
          </w:p>
        </w:tc>
        <w:tc>
          <w:tcPr>
            <w:tcW w:w="2059" w:type="dxa"/>
            <w:vAlign w:val="center"/>
          </w:tcPr>
          <w:p w14:paraId="15632C70" w14:textId="60BB9B73" w:rsidR="006C5CBD" w:rsidRPr="00E36C16" w:rsidRDefault="005F14DE" w:rsidP="00DE6F5C">
            <w:pPr>
              <w:spacing w:line="276" w:lineRule="auto"/>
              <w:rPr>
                <w:rFonts w:cstheme="minorHAnsi"/>
                <w:color w:val="000000"/>
                <w:lang w:val="en-US"/>
              </w:rPr>
            </w:pPr>
            <w:r w:rsidRPr="00E36C16">
              <w:rPr>
                <w:rFonts w:cstheme="minorHAnsi"/>
                <w:color w:val="000000"/>
                <w:lang w:val="en-US"/>
              </w:rPr>
              <w:t>Ezequiel Montes</w:t>
            </w:r>
          </w:p>
        </w:tc>
      </w:tr>
    </w:tbl>
    <w:p w14:paraId="422FA2DD" w14:textId="500D5A4C" w:rsidR="00457384" w:rsidRDefault="00457384" w:rsidP="00D93783">
      <w:pPr>
        <w:rPr>
          <w:rFonts w:cstheme="minorHAnsi"/>
          <w:b/>
          <w:sz w:val="24"/>
          <w:szCs w:val="24"/>
          <w:lang w:val="es-ES"/>
        </w:rPr>
      </w:pPr>
    </w:p>
    <w:p w14:paraId="6BB3A4BB" w14:textId="781F1740" w:rsidR="006C5CBD" w:rsidRPr="00E36C16" w:rsidRDefault="00E36C16" w:rsidP="005F14DE">
      <w:pPr>
        <w:jc w:val="center"/>
        <w:rPr>
          <w:rFonts w:cstheme="minorHAnsi"/>
          <w:b/>
          <w:sz w:val="24"/>
          <w:szCs w:val="24"/>
          <w:lang w:val="en-US"/>
        </w:rPr>
      </w:pPr>
      <w:r w:rsidRPr="00E36C16">
        <w:rPr>
          <w:rFonts w:cstheme="minorHAnsi"/>
          <w:b/>
          <w:sz w:val="24"/>
          <w:szCs w:val="24"/>
          <w:lang w:val="en-US"/>
        </w:rPr>
        <w:t>Revelation Spirits</w:t>
      </w:r>
      <w:r w:rsidR="00FC7D6A" w:rsidRPr="00E36C16">
        <w:rPr>
          <w:rFonts w:eastAsia="Times New Roman" w:cstheme="minorHAnsi"/>
          <w:b/>
          <w:bCs/>
          <w:color w:val="000000"/>
          <w:sz w:val="24"/>
          <w:szCs w:val="24"/>
          <w:lang w:val="en-US"/>
        </w:rPr>
        <w:t xml:space="preserve"> </w:t>
      </w:r>
      <w:r w:rsidR="00307168" w:rsidRPr="00E36C16">
        <w:rPr>
          <w:rFonts w:eastAsia="Times New Roman" w:cstheme="minorHAnsi"/>
          <w:b/>
          <w:bCs/>
          <w:color w:val="000000"/>
          <w:sz w:val="24"/>
          <w:szCs w:val="24"/>
          <w:lang w:val="en-US"/>
        </w:rPr>
        <w:t xml:space="preserve">México Selection by CMB </w:t>
      </w:r>
      <w:r w:rsidR="00832D72" w:rsidRPr="00E36C16">
        <w:rPr>
          <w:rFonts w:cstheme="minorHAnsi"/>
          <w:b/>
          <w:sz w:val="24"/>
          <w:szCs w:val="24"/>
          <w:lang w:val="en-US"/>
        </w:rPr>
        <w:t>2018</w:t>
      </w:r>
    </w:p>
    <w:tbl>
      <w:tblPr>
        <w:tblStyle w:val="Tablaconcuadrcula"/>
        <w:tblW w:w="10065" w:type="dxa"/>
        <w:jc w:val="center"/>
        <w:tblLook w:val="04A0" w:firstRow="1" w:lastRow="0" w:firstColumn="1" w:lastColumn="0" w:noHBand="0" w:noVBand="1"/>
      </w:tblPr>
      <w:tblGrid>
        <w:gridCol w:w="2836"/>
        <w:gridCol w:w="2126"/>
        <w:gridCol w:w="1843"/>
        <w:gridCol w:w="1201"/>
        <w:gridCol w:w="2059"/>
      </w:tblGrid>
      <w:tr w:rsidR="006C5CBD" w:rsidRPr="00E36C16" w14:paraId="2B10CB14" w14:textId="77777777" w:rsidTr="00FC7D6A">
        <w:trPr>
          <w:jc w:val="center"/>
        </w:trPr>
        <w:tc>
          <w:tcPr>
            <w:tcW w:w="2836" w:type="dxa"/>
            <w:vAlign w:val="center"/>
          </w:tcPr>
          <w:p w14:paraId="65C37D10" w14:textId="6AA22289" w:rsidR="006C5CBD" w:rsidRPr="00E36C16" w:rsidRDefault="00E36C16" w:rsidP="00D243B8">
            <w:pPr>
              <w:rPr>
                <w:rFonts w:cstheme="minorHAnsi"/>
                <w:b/>
                <w:bCs/>
                <w:color w:val="000000"/>
                <w:lang w:val="en-US"/>
              </w:rPr>
            </w:pPr>
            <w:r w:rsidRPr="00E36C16">
              <w:rPr>
                <w:rFonts w:cstheme="minorHAnsi"/>
                <w:b/>
                <w:bCs/>
                <w:color w:val="000000"/>
                <w:lang w:val="en-US"/>
              </w:rPr>
              <w:t>Revelation</w:t>
            </w:r>
          </w:p>
        </w:tc>
        <w:tc>
          <w:tcPr>
            <w:tcW w:w="2126" w:type="dxa"/>
            <w:vAlign w:val="center"/>
          </w:tcPr>
          <w:p w14:paraId="17A1B4A5" w14:textId="7B0116C1" w:rsidR="006C5CBD" w:rsidRPr="00E36C16" w:rsidRDefault="00E36C16" w:rsidP="00D243B8">
            <w:pPr>
              <w:rPr>
                <w:rFonts w:cstheme="minorHAnsi"/>
                <w:b/>
                <w:bCs/>
                <w:color w:val="000000"/>
                <w:lang w:val="en-US"/>
              </w:rPr>
            </w:pPr>
            <w:r>
              <w:rPr>
                <w:rFonts w:cstheme="minorHAnsi"/>
                <w:b/>
                <w:bCs/>
                <w:color w:val="000000"/>
                <w:lang w:val="en-US"/>
              </w:rPr>
              <w:t>Spirit</w:t>
            </w:r>
          </w:p>
        </w:tc>
        <w:tc>
          <w:tcPr>
            <w:tcW w:w="1843" w:type="dxa"/>
            <w:vAlign w:val="center"/>
          </w:tcPr>
          <w:p w14:paraId="319BCBA6" w14:textId="5D276D8F" w:rsidR="006C5CBD" w:rsidRPr="00E36C16" w:rsidRDefault="00E36C16" w:rsidP="00D243B8">
            <w:pPr>
              <w:rPr>
                <w:rFonts w:cstheme="minorHAnsi"/>
                <w:b/>
                <w:bCs/>
                <w:color w:val="000000"/>
                <w:lang w:val="en-US"/>
              </w:rPr>
            </w:pPr>
            <w:r w:rsidRPr="00E36C16">
              <w:rPr>
                <w:rFonts w:cstheme="minorHAnsi"/>
                <w:b/>
                <w:bCs/>
                <w:color w:val="000000"/>
                <w:lang w:val="en-US"/>
              </w:rPr>
              <w:t>Distillery</w:t>
            </w:r>
          </w:p>
        </w:tc>
        <w:tc>
          <w:tcPr>
            <w:tcW w:w="1201" w:type="dxa"/>
            <w:vAlign w:val="center"/>
          </w:tcPr>
          <w:p w14:paraId="40E07180" w14:textId="0F826CDB" w:rsidR="006C5CBD" w:rsidRPr="00E36C16" w:rsidRDefault="00E36C16" w:rsidP="00D243B8">
            <w:pPr>
              <w:rPr>
                <w:rFonts w:cstheme="minorHAnsi"/>
                <w:b/>
                <w:bCs/>
                <w:color w:val="000000"/>
                <w:lang w:val="en-US"/>
              </w:rPr>
            </w:pPr>
            <w:r w:rsidRPr="00E36C16">
              <w:rPr>
                <w:rFonts w:cstheme="minorHAnsi"/>
                <w:b/>
                <w:bCs/>
                <w:color w:val="000000"/>
                <w:lang w:val="en-US"/>
              </w:rPr>
              <w:t>State</w:t>
            </w:r>
          </w:p>
        </w:tc>
        <w:tc>
          <w:tcPr>
            <w:tcW w:w="2059" w:type="dxa"/>
            <w:vAlign w:val="center"/>
          </w:tcPr>
          <w:p w14:paraId="7D6F1F4D" w14:textId="77777777" w:rsidR="006C5CBD" w:rsidRPr="00E36C16" w:rsidRDefault="00832D72" w:rsidP="00D243B8">
            <w:pPr>
              <w:rPr>
                <w:rFonts w:cstheme="minorHAnsi"/>
                <w:b/>
                <w:bCs/>
                <w:color w:val="000000"/>
                <w:lang w:val="en-US"/>
              </w:rPr>
            </w:pPr>
            <w:r w:rsidRPr="00E36C16">
              <w:rPr>
                <w:rFonts w:cstheme="minorHAnsi"/>
                <w:b/>
                <w:bCs/>
                <w:color w:val="000000"/>
                <w:lang w:val="en-US"/>
              </w:rPr>
              <w:t>DO</w:t>
            </w:r>
          </w:p>
        </w:tc>
      </w:tr>
      <w:tr w:rsidR="006C5CBD" w:rsidRPr="00E36C16" w14:paraId="3BF44A1D" w14:textId="77777777" w:rsidTr="00FC7D6A">
        <w:trPr>
          <w:jc w:val="center"/>
        </w:trPr>
        <w:tc>
          <w:tcPr>
            <w:tcW w:w="2836" w:type="dxa"/>
            <w:vAlign w:val="center"/>
          </w:tcPr>
          <w:p w14:paraId="3E4B8CB7" w14:textId="7222FE1C" w:rsidR="006C5CBD" w:rsidRPr="00E36C16" w:rsidRDefault="006C5CBD" w:rsidP="006C5CBD">
            <w:pPr>
              <w:rPr>
                <w:rFonts w:cstheme="minorHAnsi"/>
                <w:color w:val="000000"/>
                <w:lang w:val="en-US"/>
              </w:rPr>
            </w:pPr>
            <w:r w:rsidRPr="00E36C16">
              <w:rPr>
                <w:rFonts w:cstheme="minorHAnsi"/>
                <w:color w:val="000000"/>
                <w:lang w:val="en-US"/>
              </w:rPr>
              <w:t xml:space="preserve">2018 </w:t>
            </w:r>
            <w:r w:rsidR="00E36C16" w:rsidRPr="00E36C16">
              <w:rPr>
                <w:rFonts w:cstheme="minorHAnsi"/>
                <w:color w:val="000000"/>
                <w:lang w:val="en-US"/>
              </w:rPr>
              <w:t>Revelation Mezcal</w:t>
            </w:r>
          </w:p>
        </w:tc>
        <w:tc>
          <w:tcPr>
            <w:tcW w:w="2126" w:type="dxa"/>
            <w:vAlign w:val="center"/>
          </w:tcPr>
          <w:p w14:paraId="73622923" w14:textId="196F501B" w:rsidR="006C5CBD" w:rsidRPr="00E36C16" w:rsidRDefault="00307168" w:rsidP="006C5CBD">
            <w:pPr>
              <w:rPr>
                <w:rFonts w:cstheme="minorHAnsi"/>
                <w:color w:val="000000"/>
                <w:lang w:val="en-US"/>
              </w:rPr>
            </w:pPr>
            <w:r w:rsidRPr="00E36C16">
              <w:rPr>
                <w:rFonts w:cstheme="minorHAnsi"/>
                <w:color w:val="000000"/>
                <w:lang w:val="en-US"/>
              </w:rPr>
              <w:t xml:space="preserve">El </w:t>
            </w:r>
            <w:proofErr w:type="spellStart"/>
            <w:r w:rsidRPr="00E36C16">
              <w:rPr>
                <w:rFonts w:cstheme="minorHAnsi"/>
                <w:color w:val="000000"/>
                <w:lang w:val="en-US"/>
              </w:rPr>
              <w:t>Buen</w:t>
            </w:r>
            <w:proofErr w:type="spellEnd"/>
            <w:r w:rsidRPr="00E36C16">
              <w:rPr>
                <w:rFonts w:cstheme="minorHAnsi"/>
                <w:color w:val="000000"/>
                <w:lang w:val="en-US"/>
              </w:rPr>
              <w:t xml:space="preserve"> Comarro Mezcal Ancestral</w:t>
            </w:r>
          </w:p>
        </w:tc>
        <w:tc>
          <w:tcPr>
            <w:tcW w:w="1843" w:type="dxa"/>
            <w:vAlign w:val="center"/>
          </w:tcPr>
          <w:p w14:paraId="17D109B2" w14:textId="46DB6E38" w:rsidR="006C5CBD" w:rsidRPr="00E36C16" w:rsidRDefault="00307168" w:rsidP="006C5CBD">
            <w:pPr>
              <w:rPr>
                <w:rFonts w:cstheme="minorHAnsi"/>
                <w:color w:val="000000"/>
                <w:lang w:val="en-US"/>
              </w:rPr>
            </w:pPr>
            <w:r w:rsidRPr="00E36C16">
              <w:rPr>
                <w:rFonts w:cstheme="minorHAnsi"/>
                <w:color w:val="000000"/>
                <w:lang w:val="en-US"/>
              </w:rPr>
              <w:t xml:space="preserve">El </w:t>
            </w:r>
            <w:proofErr w:type="spellStart"/>
            <w:r w:rsidRPr="00E36C16">
              <w:rPr>
                <w:rFonts w:cstheme="minorHAnsi"/>
                <w:color w:val="000000"/>
                <w:lang w:val="en-US"/>
              </w:rPr>
              <w:t>Buen</w:t>
            </w:r>
            <w:proofErr w:type="spellEnd"/>
            <w:r w:rsidRPr="00E36C16">
              <w:rPr>
                <w:rFonts w:cstheme="minorHAnsi"/>
                <w:color w:val="000000"/>
                <w:lang w:val="en-US"/>
              </w:rPr>
              <w:t xml:space="preserve"> Comarro Mezcal</w:t>
            </w:r>
          </w:p>
        </w:tc>
        <w:tc>
          <w:tcPr>
            <w:tcW w:w="1201" w:type="dxa"/>
            <w:vAlign w:val="center"/>
          </w:tcPr>
          <w:p w14:paraId="496DAD62" w14:textId="06FF02C9" w:rsidR="006C5CBD" w:rsidRPr="00E36C16" w:rsidRDefault="009B6381" w:rsidP="006C5CBD">
            <w:pPr>
              <w:rPr>
                <w:rFonts w:cstheme="minorHAnsi"/>
                <w:color w:val="000000"/>
                <w:lang w:val="en-US"/>
              </w:rPr>
            </w:pPr>
            <w:r w:rsidRPr="00E36C16">
              <w:rPr>
                <w:rFonts w:cstheme="minorHAnsi"/>
                <w:color w:val="000000"/>
                <w:lang w:val="en-US"/>
              </w:rPr>
              <w:t>San Luis Potosí</w:t>
            </w:r>
          </w:p>
        </w:tc>
        <w:tc>
          <w:tcPr>
            <w:tcW w:w="2059" w:type="dxa"/>
            <w:vAlign w:val="center"/>
          </w:tcPr>
          <w:p w14:paraId="0FA15987" w14:textId="53B6BEBF" w:rsidR="006C5CBD" w:rsidRPr="00E36C16" w:rsidRDefault="009B6381" w:rsidP="006C5CBD">
            <w:pPr>
              <w:rPr>
                <w:rFonts w:cstheme="minorHAnsi"/>
                <w:color w:val="000000"/>
                <w:lang w:val="en-US"/>
              </w:rPr>
            </w:pPr>
            <w:r w:rsidRPr="00E36C16">
              <w:rPr>
                <w:rFonts w:cstheme="minorHAnsi"/>
                <w:color w:val="000000"/>
                <w:lang w:val="en-US"/>
              </w:rPr>
              <w:t>Mezcal</w:t>
            </w:r>
          </w:p>
        </w:tc>
      </w:tr>
      <w:tr w:rsidR="006C5CBD" w:rsidRPr="00E36C16" w14:paraId="5CC4BDD3" w14:textId="77777777" w:rsidTr="00FC7D6A">
        <w:trPr>
          <w:jc w:val="center"/>
        </w:trPr>
        <w:tc>
          <w:tcPr>
            <w:tcW w:w="2836" w:type="dxa"/>
            <w:vAlign w:val="center"/>
          </w:tcPr>
          <w:p w14:paraId="25CC0B9C" w14:textId="38B1B8F6" w:rsidR="006C5CBD" w:rsidRPr="00E36C16" w:rsidRDefault="006C5CBD" w:rsidP="006C5CBD">
            <w:pPr>
              <w:rPr>
                <w:rFonts w:cstheme="minorHAnsi"/>
                <w:color w:val="000000"/>
                <w:lang w:val="en-US"/>
              </w:rPr>
            </w:pPr>
            <w:r w:rsidRPr="00E36C16">
              <w:rPr>
                <w:rFonts w:cstheme="minorHAnsi"/>
                <w:color w:val="000000"/>
                <w:lang w:val="en-US"/>
              </w:rPr>
              <w:t xml:space="preserve">2018 </w:t>
            </w:r>
            <w:r w:rsidR="00E36C16" w:rsidRPr="00E36C16">
              <w:rPr>
                <w:rFonts w:cstheme="minorHAnsi"/>
                <w:color w:val="000000"/>
                <w:lang w:val="en-US"/>
              </w:rPr>
              <w:t>Revelation Tequila</w:t>
            </w:r>
          </w:p>
        </w:tc>
        <w:tc>
          <w:tcPr>
            <w:tcW w:w="2126" w:type="dxa"/>
            <w:vAlign w:val="center"/>
          </w:tcPr>
          <w:p w14:paraId="1FE627AE" w14:textId="099EA019" w:rsidR="006C5CBD" w:rsidRPr="00E36C16" w:rsidRDefault="00307168" w:rsidP="006C5CBD">
            <w:pPr>
              <w:rPr>
                <w:rFonts w:cstheme="minorHAnsi"/>
                <w:color w:val="000000"/>
                <w:lang w:val="en-US"/>
              </w:rPr>
            </w:pPr>
            <w:proofErr w:type="spellStart"/>
            <w:r w:rsidRPr="00E36C16">
              <w:rPr>
                <w:rFonts w:cstheme="minorHAnsi"/>
                <w:color w:val="000000"/>
                <w:lang w:val="en-US"/>
              </w:rPr>
              <w:t>Realeza</w:t>
            </w:r>
            <w:proofErr w:type="spellEnd"/>
            <w:r w:rsidRPr="00E36C16">
              <w:rPr>
                <w:rFonts w:cstheme="minorHAnsi"/>
                <w:color w:val="000000"/>
                <w:lang w:val="en-US"/>
              </w:rPr>
              <w:t xml:space="preserve"> Mexicana </w:t>
            </w:r>
            <w:proofErr w:type="spellStart"/>
            <w:r w:rsidRPr="00E36C16">
              <w:rPr>
                <w:rFonts w:cstheme="minorHAnsi"/>
                <w:color w:val="000000"/>
                <w:lang w:val="en-US"/>
              </w:rPr>
              <w:t>Añejo</w:t>
            </w:r>
            <w:proofErr w:type="spellEnd"/>
          </w:p>
        </w:tc>
        <w:tc>
          <w:tcPr>
            <w:tcW w:w="1843" w:type="dxa"/>
            <w:vAlign w:val="center"/>
          </w:tcPr>
          <w:p w14:paraId="5B8D070A" w14:textId="5A76973C" w:rsidR="006C5CBD" w:rsidRPr="00E36C16" w:rsidRDefault="00307168" w:rsidP="006C5CBD">
            <w:pPr>
              <w:rPr>
                <w:rFonts w:cstheme="minorHAnsi"/>
                <w:color w:val="000000"/>
                <w:lang w:val="en-US"/>
              </w:rPr>
            </w:pPr>
            <w:proofErr w:type="spellStart"/>
            <w:r w:rsidRPr="00E36C16">
              <w:rPr>
                <w:rFonts w:cstheme="minorHAnsi"/>
                <w:color w:val="000000"/>
                <w:lang w:val="en-US"/>
              </w:rPr>
              <w:t>Selectos</w:t>
            </w:r>
            <w:proofErr w:type="spellEnd"/>
            <w:r w:rsidRPr="00E36C16">
              <w:rPr>
                <w:rFonts w:cstheme="minorHAnsi"/>
                <w:color w:val="000000"/>
                <w:lang w:val="en-US"/>
              </w:rPr>
              <w:t xml:space="preserve"> De La Tierra Azul, S.A De C.V.</w:t>
            </w:r>
          </w:p>
        </w:tc>
        <w:tc>
          <w:tcPr>
            <w:tcW w:w="1201" w:type="dxa"/>
            <w:vAlign w:val="center"/>
          </w:tcPr>
          <w:p w14:paraId="4C53F9C0" w14:textId="62A2ACD6" w:rsidR="006C5CBD" w:rsidRPr="00E36C16" w:rsidRDefault="00307168" w:rsidP="006C5CBD">
            <w:pPr>
              <w:rPr>
                <w:rFonts w:cstheme="minorHAnsi"/>
                <w:color w:val="000000"/>
                <w:lang w:val="en-US"/>
              </w:rPr>
            </w:pPr>
            <w:r w:rsidRPr="00E36C16">
              <w:rPr>
                <w:rFonts w:cstheme="minorHAnsi"/>
                <w:color w:val="000000"/>
                <w:lang w:val="en-US"/>
              </w:rPr>
              <w:t>Jalisco</w:t>
            </w:r>
          </w:p>
        </w:tc>
        <w:tc>
          <w:tcPr>
            <w:tcW w:w="2059" w:type="dxa"/>
            <w:vAlign w:val="center"/>
          </w:tcPr>
          <w:p w14:paraId="4CA122E6" w14:textId="34E7E64C" w:rsidR="006C5CBD" w:rsidRPr="00E36C16" w:rsidRDefault="00307168" w:rsidP="006C5CBD">
            <w:pPr>
              <w:rPr>
                <w:rFonts w:cstheme="minorHAnsi"/>
                <w:color w:val="000000"/>
                <w:lang w:val="en-US"/>
              </w:rPr>
            </w:pPr>
            <w:r w:rsidRPr="00E36C16">
              <w:rPr>
                <w:rFonts w:cstheme="minorHAnsi"/>
                <w:color w:val="000000"/>
                <w:lang w:val="en-US"/>
              </w:rPr>
              <w:t>Tequila</w:t>
            </w:r>
          </w:p>
        </w:tc>
      </w:tr>
      <w:tr w:rsidR="00FC7D6A" w:rsidRPr="00E36C16" w14:paraId="42C1318E" w14:textId="77777777" w:rsidTr="00FC7D6A">
        <w:trPr>
          <w:jc w:val="center"/>
        </w:trPr>
        <w:tc>
          <w:tcPr>
            <w:tcW w:w="2836" w:type="dxa"/>
            <w:vAlign w:val="center"/>
          </w:tcPr>
          <w:p w14:paraId="31CD38F9" w14:textId="0DAB82ED" w:rsidR="00FC7D6A" w:rsidRPr="00E36C16" w:rsidRDefault="00FC7D6A" w:rsidP="006C5CBD">
            <w:pPr>
              <w:rPr>
                <w:rFonts w:cstheme="minorHAnsi"/>
                <w:color w:val="000000"/>
                <w:lang w:val="en-US"/>
              </w:rPr>
            </w:pPr>
            <w:r w:rsidRPr="00E36C16">
              <w:rPr>
                <w:rFonts w:cstheme="minorHAnsi"/>
                <w:color w:val="000000"/>
                <w:lang w:val="en-US"/>
              </w:rPr>
              <w:t xml:space="preserve">2018 </w:t>
            </w:r>
            <w:r w:rsidR="00E36C16" w:rsidRPr="00E36C16">
              <w:rPr>
                <w:rFonts w:cstheme="minorHAnsi"/>
                <w:color w:val="000000"/>
                <w:lang w:val="en-US"/>
              </w:rPr>
              <w:t>Revelation Liquor</w:t>
            </w:r>
          </w:p>
        </w:tc>
        <w:tc>
          <w:tcPr>
            <w:tcW w:w="2126" w:type="dxa"/>
            <w:vAlign w:val="center"/>
          </w:tcPr>
          <w:p w14:paraId="290F7064" w14:textId="214A04AC" w:rsidR="00FC7D6A" w:rsidRPr="00E36C16" w:rsidRDefault="00FC7D6A" w:rsidP="006C5CBD">
            <w:pPr>
              <w:rPr>
                <w:rFonts w:cstheme="minorHAnsi"/>
                <w:color w:val="000000"/>
                <w:lang w:val="en-US"/>
              </w:rPr>
            </w:pPr>
            <w:r w:rsidRPr="00E36C16">
              <w:rPr>
                <w:rFonts w:cstheme="minorHAnsi"/>
                <w:color w:val="000000"/>
                <w:lang w:val="en-US"/>
              </w:rPr>
              <w:t xml:space="preserve">Crema de Sotol La </w:t>
            </w:r>
            <w:proofErr w:type="spellStart"/>
            <w:r w:rsidRPr="00E36C16">
              <w:rPr>
                <w:rFonts w:cstheme="minorHAnsi"/>
                <w:color w:val="000000"/>
                <w:lang w:val="en-US"/>
              </w:rPr>
              <w:t>Promesa</w:t>
            </w:r>
            <w:proofErr w:type="spellEnd"/>
          </w:p>
        </w:tc>
        <w:tc>
          <w:tcPr>
            <w:tcW w:w="1843" w:type="dxa"/>
            <w:vAlign w:val="center"/>
          </w:tcPr>
          <w:p w14:paraId="50576E30" w14:textId="620555F2" w:rsidR="00FC7D6A" w:rsidRPr="00E36C16" w:rsidRDefault="00FC7D6A" w:rsidP="006C5CBD">
            <w:pPr>
              <w:rPr>
                <w:rFonts w:cstheme="minorHAnsi"/>
                <w:color w:val="000000"/>
                <w:lang w:val="en-US"/>
              </w:rPr>
            </w:pPr>
            <w:r w:rsidRPr="00E36C16">
              <w:rPr>
                <w:rFonts w:cstheme="minorHAnsi"/>
                <w:color w:val="000000"/>
                <w:lang w:val="en-US"/>
              </w:rPr>
              <w:t xml:space="preserve">Sotol La </w:t>
            </w:r>
            <w:proofErr w:type="spellStart"/>
            <w:r w:rsidRPr="00E36C16">
              <w:rPr>
                <w:rFonts w:cstheme="minorHAnsi"/>
                <w:color w:val="000000"/>
                <w:lang w:val="en-US"/>
              </w:rPr>
              <w:t>Promesa</w:t>
            </w:r>
            <w:proofErr w:type="spellEnd"/>
          </w:p>
        </w:tc>
        <w:tc>
          <w:tcPr>
            <w:tcW w:w="1201" w:type="dxa"/>
            <w:vAlign w:val="center"/>
          </w:tcPr>
          <w:p w14:paraId="452B1AAD" w14:textId="240F7DD0" w:rsidR="00FC7D6A" w:rsidRPr="00E36C16" w:rsidRDefault="00FC7D6A" w:rsidP="006C5CBD">
            <w:pPr>
              <w:rPr>
                <w:rFonts w:cstheme="minorHAnsi"/>
                <w:color w:val="000000"/>
                <w:lang w:val="en-US"/>
              </w:rPr>
            </w:pPr>
            <w:r w:rsidRPr="00E36C16">
              <w:rPr>
                <w:rFonts w:cstheme="minorHAnsi"/>
                <w:color w:val="000000"/>
                <w:lang w:val="en-US"/>
              </w:rPr>
              <w:t>Chihuahua</w:t>
            </w:r>
          </w:p>
        </w:tc>
        <w:tc>
          <w:tcPr>
            <w:tcW w:w="2059" w:type="dxa"/>
            <w:vAlign w:val="center"/>
          </w:tcPr>
          <w:p w14:paraId="21AB46A0" w14:textId="71861204" w:rsidR="00FC7D6A" w:rsidRPr="00E36C16" w:rsidRDefault="003153D3" w:rsidP="006C5CBD">
            <w:pPr>
              <w:rPr>
                <w:rFonts w:cstheme="minorHAnsi"/>
                <w:color w:val="000000"/>
                <w:lang w:val="en-US"/>
              </w:rPr>
            </w:pPr>
            <w:r w:rsidRPr="00E36C16">
              <w:rPr>
                <w:rFonts w:cstheme="minorHAnsi"/>
                <w:color w:val="000000"/>
                <w:lang w:val="en-US"/>
              </w:rPr>
              <w:t>Sotol</w:t>
            </w:r>
          </w:p>
        </w:tc>
      </w:tr>
    </w:tbl>
    <w:p w14:paraId="010B37DD" w14:textId="4B222791" w:rsidR="006854FB" w:rsidRDefault="006854FB" w:rsidP="006C5CBD">
      <w:pPr>
        <w:rPr>
          <w:rFonts w:cstheme="minorHAnsi"/>
          <w:sz w:val="24"/>
          <w:szCs w:val="24"/>
          <w:lang w:val="es-ES"/>
        </w:rPr>
      </w:pPr>
    </w:p>
    <w:p w14:paraId="7854C6EE" w14:textId="67608FD2" w:rsidR="00D93783" w:rsidRDefault="00D93783" w:rsidP="006C5CBD">
      <w:pPr>
        <w:rPr>
          <w:rFonts w:cstheme="minorHAnsi"/>
          <w:sz w:val="24"/>
          <w:szCs w:val="24"/>
          <w:lang w:val="es-ES"/>
        </w:rPr>
      </w:pPr>
      <w:bookmarkStart w:id="0" w:name="_GoBack"/>
      <w:bookmarkEnd w:id="0"/>
    </w:p>
    <w:p w14:paraId="7E7A52C3" w14:textId="77777777" w:rsidR="00D93783" w:rsidRDefault="00D93783" w:rsidP="006C5CBD">
      <w:pPr>
        <w:rPr>
          <w:rFonts w:cstheme="minorHAnsi"/>
          <w:sz w:val="24"/>
          <w:szCs w:val="24"/>
          <w:lang w:val="es-ES"/>
        </w:rPr>
      </w:pPr>
    </w:p>
    <w:p w14:paraId="57FF83E1" w14:textId="0749F907" w:rsidR="00FC7D6A" w:rsidRPr="00CD2B34" w:rsidRDefault="00FB4507" w:rsidP="00FC7D6A">
      <w:pPr>
        <w:spacing w:line="276" w:lineRule="auto"/>
        <w:rPr>
          <w:color w:val="555555"/>
          <w:lang w:val="es-MX"/>
        </w:rPr>
      </w:pPr>
      <w:r>
        <w:rPr>
          <w:rStyle w:val="Textoennegrita"/>
          <w:color w:val="555555"/>
          <w:lang w:val="es-MX"/>
        </w:rPr>
        <w:t>Press contact</w:t>
      </w:r>
      <w:r w:rsidR="00FC7D6A" w:rsidRPr="00CD2B34">
        <w:rPr>
          <w:rStyle w:val="Textoennegrita"/>
          <w:color w:val="555555"/>
          <w:lang w:val="es-MX"/>
        </w:rPr>
        <w:t>:</w:t>
      </w:r>
      <w:r w:rsidR="00FC7D6A" w:rsidRPr="00CD2B34">
        <w:rPr>
          <w:color w:val="555555"/>
          <w:lang w:val="es-MX"/>
        </w:rPr>
        <w:tab/>
      </w:r>
    </w:p>
    <w:p w14:paraId="00732309" w14:textId="77777777" w:rsidR="00FC7D6A" w:rsidRPr="00CD2B34" w:rsidRDefault="00FC7D6A" w:rsidP="00FC7D6A">
      <w:pPr>
        <w:spacing w:line="276" w:lineRule="auto"/>
        <w:jc w:val="both"/>
        <w:rPr>
          <w:rStyle w:val="Textoennegrita"/>
          <w:color w:val="555555"/>
          <w:lang w:val="es-MX"/>
        </w:rPr>
      </w:pPr>
      <w:r w:rsidRPr="00CD2B34">
        <w:rPr>
          <w:rStyle w:val="Textoennegrita"/>
          <w:color w:val="555555"/>
          <w:lang w:val="es-MX"/>
        </w:rPr>
        <w:t xml:space="preserve">Marcelo Confalonieri, </w:t>
      </w:r>
      <w:hyperlink r:id="rId10" w:history="1">
        <w:r w:rsidRPr="00CD2B34">
          <w:rPr>
            <w:rStyle w:val="Hipervnculo"/>
            <w:lang w:val="es-MX"/>
          </w:rPr>
          <w:t>marcelo.confalonieri@vinopres.com</w:t>
        </w:r>
      </w:hyperlink>
      <w:r w:rsidRPr="00C823DB">
        <w:rPr>
          <w:rStyle w:val="Textoennegrita"/>
          <w:b w:val="0"/>
          <w:color w:val="555555"/>
          <w:lang w:val="es-MX"/>
        </w:rPr>
        <w:t>, T: +32 478 21 27 32</w:t>
      </w:r>
    </w:p>
    <w:p w14:paraId="5C13D102" w14:textId="77777777" w:rsidR="00FC7D6A" w:rsidRPr="00CD2B34" w:rsidRDefault="00FC7D6A" w:rsidP="00FC7D6A">
      <w:pPr>
        <w:spacing w:line="276" w:lineRule="auto"/>
        <w:jc w:val="both"/>
        <w:rPr>
          <w:b/>
          <w:bCs/>
          <w:color w:val="555555"/>
          <w:lang w:val="es-MX"/>
        </w:rPr>
      </w:pPr>
      <w:r w:rsidRPr="00CD2B34">
        <w:rPr>
          <w:rStyle w:val="Textoennegrita"/>
          <w:color w:val="555555"/>
          <w:lang w:val="es-MX"/>
        </w:rPr>
        <w:t xml:space="preserve">Carlos Borboa, </w:t>
      </w:r>
      <w:hyperlink r:id="rId11" w:history="1">
        <w:r w:rsidRPr="00CD2B34">
          <w:rPr>
            <w:rStyle w:val="Hipervnculo"/>
            <w:lang w:val="es-MX"/>
          </w:rPr>
          <w:t>mexicoselection@vinopres.com</w:t>
        </w:r>
      </w:hyperlink>
      <w:r w:rsidRPr="00CD2B34">
        <w:rPr>
          <w:rStyle w:val="Hipervnculo"/>
          <w:lang w:val="es-MX"/>
        </w:rPr>
        <w:t xml:space="preserve">, </w:t>
      </w:r>
      <w:r w:rsidRPr="00CD2B34">
        <w:rPr>
          <w:color w:val="555555"/>
          <w:lang w:val="es-MX"/>
        </w:rPr>
        <w:t>T: +52 (1) 55 4577-2577</w:t>
      </w:r>
    </w:p>
    <w:p w14:paraId="0A02EA16" w14:textId="77777777" w:rsidR="00FC7D6A" w:rsidRPr="00FC7D6A" w:rsidRDefault="00FC7D6A" w:rsidP="006C5CBD">
      <w:pPr>
        <w:rPr>
          <w:rFonts w:cstheme="minorHAnsi"/>
          <w:sz w:val="24"/>
          <w:szCs w:val="24"/>
          <w:lang w:val="es-MX"/>
        </w:rPr>
      </w:pPr>
    </w:p>
    <w:sectPr w:rsidR="00FC7D6A" w:rsidRPr="00FC7D6A" w:rsidSect="00374CEF">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EAC32" w14:textId="77777777" w:rsidR="00477808" w:rsidRDefault="00477808" w:rsidP="00A952FE">
      <w:pPr>
        <w:spacing w:after="0" w:line="240" w:lineRule="auto"/>
      </w:pPr>
      <w:r>
        <w:separator/>
      </w:r>
    </w:p>
  </w:endnote>
  <w:endnote w:type="continuationSeparator" w:id="0">
    <w:p w14:paraId="6A68B8DC" w14:textId="77777777" w:rsidR="00477808" w:rsidRDefault="00477808" w:rsidP="00A9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5D6F" w14:textId="4615BCAF" w:rsidR="00FC7D6A" w:rsidRDefault="00FC7D6A">
    <w:pPr>
      <w:pStyle w:val="Piedepgina"/>
    </w:pPr>
    <w:r>
      <w:rPr>
        <w:noProof/>
        <w:lang w:val="es-MX" w:eastAsia="es-MX"/>
      </w:rPr>
      <w:drawing>
        <wp:anchor distT="0" distB="0" distL="114300" distR="114300" simplePos="0" relativeHeight="251659264" behindDoc="0" locked="0" layoutInCell="1" allowOverlap="1" wp14:anchorId="4AF45D51" wp14:editId="0A51626A">
          <wp:simplePos x="0" y="0"/>
          <wp:positionH relativeFrom="page">
            <wp:posOffset>320040</wp:posOffset>
          </wp:positionH>
          <wp:positionV relativeFrom="page">
            <wp:posOffset>8634095</wp:posOffset>
          </wp:positionV>
          <wp:extent cx="6991350" cy="1733804"/>
          <wp:effectExtent l="0" t="0" r="0" b="0"/>
          <wp:wrapThrough wrapText="bothSides">
            <wp:wrapPolygon edited="0">
              <wp:start x="0" y="0"/>
              <wp:lineTo x="0" y="21363"/>
              <wp:lineTo x="21541" y="21363"/>
              <wp:lineTo x="21541"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carlosborboa:Desktop:A38A7532.jpg"/>
                  <pic:cNvPicPr>
                    <a:picLocks noChangeAspect="1" noChangeArrowheads="1"/>
                  </pic:cNvPicPr>
                </pic:nvPicPr>
                <pic:blipFill rotWithShape="1">
                  <a:blip r:embed="rId1"/>
                  <a:srcRect t="80980"/>
                  <a:stretch/>
                </pic:blipFill>
                <pic:spPr bwMode="auto">
                  <a:xfrm>
                    <a:off x="0" y="0"/>
                    <a:ext cx="6991350" cy="17338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259B" w14:textId="77777777" w:rsidR="00477808" w:rsidRDefault="00477808" w:rsidP="00A952FE">
      <w:pPr>
        <w:spacing w:after="0" w:line="240" w:lineRule="auto"/>
      </w:pPr>
      <w:r>
        <w:separator/>
      </w:r>
    </w:p>
  </w:footnote>
  <w:footnote w:type="continuationSeparator" w:id="0">
    <w:p w14:paraId="59BA6483" w14:textId="77777777" w:rsidR="00477808" w:rsidRDefault="00477808" w:rsidP="00A95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5D"/>
    <w:rsid w:val="00012455"/>
    <w:rsid w:val="00017F7F"/>
    <w:rsid w:val="00047FB3"/>
    <w:rsid w:val="00071B85"/>
    <w:rsid w:val="00081F00"/>
    <w:rsid w:val="000837C3"/>
    <w:rsid w:val="00085191"/>
    <w:rsid w:val="000A5AB2"/>
    <w:rsid w:val="000C73C7"/>
    <w:rsid w:val="000D433C"/>
    <w:rsid w:val="00137567"/>
    <w:rsid w:val="0015643D"/>
    <w:rsid w:val="001610FF"/>
    <w:rsid w:val="001907B4"/>
    <w:rsid w:val="001D7344"/>
    <w:rsid w:val="00247FC8"/>
    <w:rsid w:val="00307168"/>
    <w:rsid w:val="003153D3"/>
    <w:rsid w:val="0036202E"/>
    <w:rsid w:val="00374CEF"/>
    <w:rsid w:val="003930C0"/>
    <w:rsid w:val="003A31FF"/>
    <w:rsid w:val="003C1B16"/>
    <w:rsid w:val="003F0A8F"/>
    <w:rsid w:val="00402E5D"/>
    <w:rsid w:val="00457384"/>
    <w:rsid w:val="00477808"/>
    <w:rsid w:val="004F0B31"/>
    <w:rsid w:val="005054B8"/>
    <w:rsid w:val="0051520E"/>
    <w:rsid w:val="005427CF"/>
    <w:rsid w:val="00583A33"/>
    <w:rsid w:val="005F14DE"/>
    <w:rsid w:val="006410E8"/>
    <w:rsid w:val="006811EB"/>
    <w:rsid w:val="0068280E"/>
    <w:rsid w:val="006854FB"/>
    <w:rsid w:val="00693AD5"/>
    <w:rsid w:val="006959BC"/>
    <w:rsid w:val="006A7555"/>
    <w:rsid w:val="006C4597"/>
    <w:rsid w:val="006C5CBD"/>
    <w:rsid w:val="007215FA"/>
    <w:rsid w:val="00747751"/>
    <w:rsid w:val="007568C6"/>
    <w:rsid w:val="00773B6D"/>
    <w:rsid w:val="007A7C42"/>
    <w:rsid w:val="007E67E2"/>
    <w:rsid w:val="007F3FA9"/>
    <w:rsid w:val="00813D94"/>
    <w:rsid w:val="00832D72"/>
    <w:rsid w:val="00872AC0"/>
    <w:rsid w:val="00881DEB"/>
    <w:rsid w:val="0088334D"/>
    <w:rsid w:val="009308AA"/>
    <w:rsid w:val="00962BA7"/>
    <w:rsid w:val="00963724"/>
    <w:rsid w:val="009659EB"/>
    <w:rsid w:val="0097195A"/>
    <w:rsid w:val="009B6381"/>
    <w:rsid w:val="00A44019"/>
    <w:rsid w:val="00A62CD0"/>
    <w:rsid w:val="00A70126"/>
    <w:rsid w:val="00A748A9"/>
    <w:rsid w:val="00A74D23"/>
    <w:rsid w:val="00A858AB"/>
    <w:rsid w:val="00A952FE"/>
    <w:rsid w:val="00AA1F38"/>
    <w:rsid w:val="00AB6D44"/>
    <w:rsid w:val="00B37D15"/>
    <w:rsid w:val="00B72932"/>
    <w:rsid w:val="00B81E87"/>
    <w:rsid w:val="00BC4592"/>
    <w:rsid w:val="00BD7642"/>
    <w:rsid w:val="00C07EE2"/>
    <w:rsid w:val="00C36EED"/>
    <w:rsid w:val="00C53639"/>
    <w:rsid w:val="00C823DB"/>
    <w:rsid w:val="00CA44C2"/>
    <w:rsid w:val="00CB363B"/>
    <w:rsid w:val="00CB3E50"/>
    <w:rsid w:val="00CE777E"/>
    <w:rsid w:val="00D64D06"/>
    <w:rsid w:val="00D755F2"/>
    <w:rsid w:val="00D83AAF"/>
    <w:rsid w:val="00D87CFC"/>
    <w:rsid w:val="00D93783"/>
    <w:rsid w:val="00DB3FBD"/>
    <w:rsid w:val="00DE6F5C"/>
    <w:rsid w:val="00DE7046"/>
    <w:rsid w:val="00E118E8"/>
    <w:rsid w:val="00E131CC"/>
    <w:rsid w:val="00E319D8"/>
    <w:rsid w:val="00E342A8"/>
    <w:rsid w:val="00E36C16"/>
    <w:rsid w:val="00E45894"/>
    <w:rsid w:val="00E463E9"/>
    <w:rsid w:val="00E75F7F"/>
    <w:rsid w:val="00E77B9F"/>
    <w:rsid w:val="00E825FF"/>
    <w:rsid w:val="00E93B14"/>
    <w:rsid w:val="00EB4500"/>
    <w:rsid w:val="00EC00CB"/>
    <w:rsid w:val="00ED5EA9"/>
    <w:rsid w:val="00EF1108"/>
    <w:rsid w:val="00F307CF"/>
    <w:rsid w:val="00F56424"/>
    <w:rsid w:val="00FB4507"/>
    <w:rsid w:val="00FC60AA"/>
    <w:rsid w:val="00FC7D6A"/>
    <w:rsid w:val="00FF0FC4"/>
    <w:rsid w:val="00FF1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0769"/>
  <w15:docId w15:val="{77B364E9-F453-D649-B746-BD20AB2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952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52FE"/>
    <w:rPr>
      <w:sz w:val="20"/>
      <w:szCs w:val="20"/>
    </w:rPr>
  </w:style>
  <w:style w:type="character" w:styleId="Refdenotaalpie">
    <w:name w:val="footnote reference"/>
    <w:basedOn w:val="Fuentedeprrafopredeter"/>
    <w:uiPriority w:val="99"/>
    <w:semiHidden/>
    <w:unhideWhenUsed/>
    <w:rsid w:val="00A952FE"/>
    <w:rPr>
      <w:vertAlign w:val="superscript"/>
    </w:rPr>
  </w:style>
  <w:style w:type="character" w:styleId="Textoennegrita">
    <w:name w:val="Strong"/>
    <w:basedOn w:val="Fuentedeprrafopredeter"/>
    <w:uiPriority w:val="22"/>
    <w:qFormat/>
    <w:rsid w:val="00ED5EA9"/>
    <w:rPr>
      <w:b/>
      <w:bCs/>
    </w:rPr>
  </w:style>
  <w:style w:type="table" w:styleId="Tablaconcuadrcula">
    <w:name w:val="Table Grid"/>
    <w:basedOn w:val="Tablanormal"/>
    <w:uiPriority w:val="39"/>
    <w:unhideWhenUsed/>
    <w:rsid w:val="006C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37D15"/>
    <w:rPr>
      <w:color w:val="0563C1" w:themeColor="hyperlink"/>
      <w:u w:val="single"/>
    </w:rPr>
  </w:style>
  <w:style w:type="character" w:styleId="Mencinsinresolver">
    <w:name w:val="Unresolved Mention"/>
    <w:basedOn w:val="Fuentedeprrafopredeter"/>
    <w:uiPriority w:val="99"/>
    <w:semiHidden/>
    <w:unhideWhenUsed/>
    <w:rsid w:val="00B37D15"/>
    <w:rPr>
      <w:color w:val="808080"/>
      <w:shd w:val="clear" w:color="auto" w:fill="E6E6E6"/>
    </w:rPr>
  </w:style>
  <w:style w:type="paragraph" w:styleId="Encabezado">
    <w:name w:val="header"/>
    <w:basedOn w:val="Normal"/>
    <w:link w:val="EncabezadoCar"/>
    <w:uiPriority w:val="99"/>
    <w:unhideWhenUsed/>
    <w:rsid w:val="00FC7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7D6A"/>
  </w:style>
  <w:style w:type="paragraph" w:styleId="Piedepgina">
    <w:name w:val="footer"/>
    <w:basedOn w:val="Normal"/>
    <w:link w:val="PiedepginaCar"/>
    <w:uiPriority w:val="99"/>
    <w:unhideWhenUsed/>
    <w:rsid w:val="00FC7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259">
      <w:bodyDiv w:val="1"/>
      <w:marLeft w:val="0"/>
      <w:marRight w:val="0"/>
      <w:marTop w:val="0"/>
      <w:marBottom w:val="0"/>
      <w:divBdr>
        <w:top w:val="none" w:sz="0" w:space="0" w:color="auto"/>
        <w:left w:val="none" w:sz="0" w:space="0" w:color="auto"/>
        <w:bottom w:val="none" w:sz="0" w:space="0" w:color="auto"/>
        <w:right w:val="none" w:sz="0" w:space="0" w:color="auto"/>
      </w:divBdr>
    </w:div>
    <w:div w:id="68697498">
      <w:bodyDiv w:val="1"/>
      <w:marLeft w:val="0"/>
      <w:marRight w:val="0"/>
      <w:marTop w:val="0"/>
      <w:marBottom w:val="0"/>
      <w:divBdr>
        <w:top w:val="none" w:sz="0" w:space="0" w:color="auto"/>
        <w:left w:val="none" w:sz="0" w:space="0" w:color="auto"/>
        <w:bottom w:val="none" w:sz="0" w:space="0" w:color="auto"/>
        <w:right w:val="none" w:sz="0" w:space="0" w:color="auto"/>
      </w:divBdr>
    </w:div>
    <w:div w:id="212930962">
      <w:bodyDiv w:val="1"/>
      <w:marLeft w:val="0"/>
      <w:marRight w:val="0"/>
      <w:marTop w:val="0"/>
      <w:marBottom w:val="0"/>
      <w:divBdr>
        <w:top w:val="none" w:sz="0" w:space="0" w:color="auto"/>
        <w:left w:val="none" w:sz="0" w:space="0" w:color="auto"/>
        <w:bottom w:val="none" w:sz="0" w:space="0" w:color="auto"/>
        <w:right w:val="none" w:sz="0" w:space="0" w:color="auto"/>
      </w:divBdr>
    </w:div>
    <w:div w:id="371851934">
      <w:bodyDiv w:val="1"/>
      <w:marLeft w:val="0"/>
      <w:marRight w:val="0"/>
      <w:marTop w:val="0"/>
      <w:marBottom w:val="0"/>
      <w:divBdr>
        <w:top w:val="none" w:sz="0" w:space="0" w:color="auto"/>
        <w:left w:val="none" w:sz="0" w:space="0" w:color="auto"/>
        <w:bottom w:val="none" w:sz="0" w:space="0" w:color="auto"/>
        <w:right w:val="none" w:sz="0" w:space="0" w:color="auto"/>
      </w:divBdr>
    </w:div>
    <w:div w:id="402457252">
      <w:bodyDiv w:val="1"/>
      <w:marLeft w:val="0"/>
      <w:marRight w:val="0"/>
      <w:marTop w:val="0"/>
      <w:marBottom w:val="0"/>
      <w:divBdr>
        <w:top w:val="none" w:sz="0" w:space="0" w:color="auto"/>
        <w:left w:val="none" w:sz="0" w:space="0" w:color="auto"/>
        <w:bottom w:val="none" w:sz="0" w:space="0" w:color="auto"/>
        <w:right w:val="none" w:sz="0" w:space="0" w:color="auto"/>
      </w:divBdr>
    </w:div>
    <w:div w:id="538784998">
      <w:bodyDiv w:val="1"/>
      <w:marLeft w:val="0"/>
      <w:marRight w:val="0"/>
      <w:marTop w:val="0"/>
      <w:marBottom w:val="0"/>
      <w:divBdr>
        <w:top w:val="none" w:sz="0" w:space="0" w:color="auto"/>
        <w:left w:val="none" w:sz="0" w:space="0" w:color="auto"/>
        <w:bottom w:val="none" w:sz="0" w:space="0" w:color="auto"/>
        <w:right w:val="none" w:sz="0" w:space="0" w:color="auto"/>
      </w:divBdr>
    </w:div>
    <w:div w:id="735905466">
      <w:bodyDiv w:val="1"/>
      <w:marLeft w:val="0"/>
      <w:marRight w:val="0"/>
      <w:marTop w:val="0"/>
      <w:marBottom w:val="0"/>
      <w:divBdr>
        <w:top w:val="none" w:sz="0" w:space="0" w:color="auto"/>
        <w:left w:val="none" w:sz="0" w:space="0" w:color="auto"/>
        <w:bottom w:val="none" w:sz="0" w:space="0" w:color="auto"/>
        <w:right w:val="none" w:sz="0" w:space="0" w:color="auto"/>
      </w:divBdr>
    </w:div>
    <w:div w:id="822890503">
      <w:bodyDiv w:val="1"/>
      <w:marLeft w:val="0"/>
      <w:marRight w:val="0"/>
      <w:marTop w:val="0"/>
      <w:marBottom w:val="0"/>
      <w:divBdr>
        <w:top w:val="none" w:sz="0" w:space="0" w:color="auto"/>
        <w:left w:val="none" w:sz="0" w:space="0" w:color="auto"/>
        <w:bottom w:val="none" w:sz="0" w:space="0" w:color="auto"/>
        <w:right w:val="none" w:sz="0" w:space="0" w:color="auto"/>
      </w:divBdr>
    </w:div>
    <w:div w:id="926814935">
      <w:bodyDiv w:val="1"/>
      <w:marLeft w:val="0"/>
      <w:marRight w:val="0"/>
      <w:marTop w:val="0"/>
      <w:marBottom w:val="0"/>
      <w:divBdr>
        <w:top w:val="none" w:sz="0" w:space="0" w:color="auto"/>
        <w:left w:val="none" w:sz="0" w:space="0" w:color="auto"/>
        <w:bottom w:val="none" w:sz="0" w:space="0" w:color="auto"/>
        <w:right w:val="none" w:sz="0" w:space="0" w:color="auto"/>
      </w:divBdr>
    </w:div>
    <w:div w:id="1186596992">
      <w:bodyDiv w:val="1"/>
      <w:marLeft w:val="0"/>
      <w:marRight w:val="0"/>
      <w:marTop w:val="0"/>
      <w:marBottom w:val="0"/>
      <w:divBdr>
        <w:top w:val="none" w:sz="0" w:space="0" w:color="auto"/>
        <w:left w:val="none" w:sz="0" w:space="0" w:color="auto"/>
        <w:bottom w:val="none" w:sz="0" w:space="0" w:color="auto"/>
        <w:right w:val="none" w:sz="0" w:space="0" w:color="auto"/>
      </w:divBdr>
    </w:div>
    <w:div w:id="1236739048">
      <w:bodyDiv w:val="1"/>
      <w:marLeft w:val="0"/>
      <w:marRight w:val="0"/>
      <w:marTop w:val="0"/>
      <w:marBottom w:val="0"/>
      <w:divBdr>
        <w:top w:val="none" w:sz="0" w:space="0" w:color="auto"/>
        <w:left w:val="none" w:sz="0" w:space="0" w:color="auto"/>
        <w:bottom w:val="none" w:sz="0" w:space="0" w:color="auto"/>
        <w:right w:val="none" w:sz="0" w:space="0" w:color="auto"/>
      </w:divBdr>
    </w:div>
    <w:div w:id="1253203975">
      <w:bodyDiv w:val="1"/>
      <w:marLeft w:val="0"/>
      <w:marRight w:val="0"/>
      <w:marTop w:val="0"/>
      <w:marBottom w:val="0"/>
      <w:divBdr>
        <w:top w:val="none" w:sz="0" w:space="0" w:color="auto"/>
        <w:left w:val="none" w:sz="0" w:space="0" w:color="auto"/>
        <w:bottom w:val="none" w:sz="0" w:space="0" w:color="auto"/>
        <w:right w:val="none" w:sz="0" w:space="0" w:color="auto"/>
      </w:divBdr>
    </w:div>
    <w:div w:id="1255166196">
      <w:bodyDiv w:val="1"/>
      <w:marLeft w:val="0"/>
      <w:marRight w:val="0"/>
      <w:marTop w:val="0"/>
      <w:marBottom w:val="0"/>
      <w:divBdr>
        <w:top w:val="none" w:sz="0" w:space="0" w:color="auto"/>
        <w:left w:val="none" w:sz="0" w:space="0" w:color="auto"/>
        <w:bottom w:val="none" w:sz="0" w:space="0" w:color="auto"/>
        <w:right w:val="none" w:sz="0" w:space="0" w:color="auto"/>
      </w:divBdr>
    </w:div>
    <w:div w:id="1547572107">
      <w:bodyDiv w:val="1"/>
      <w:marLeft w:val="0"/>
      <w:marRight w:val="0"/>
      <w:marTop w:val="0"/>
      <w:marBottom w:val="0"/>
      <w:divBdr>
        <w:top w:val="none" w:sz="0" w:space="0" w:color="auto"/>
        <w:left w:val="none" w:sz="0" w:space="0" w:color="auto"/>
        <w:bottom w:val="none" w:sz="0" w:space="0" w:color="auto"/>
        <w:right w:val="none" w:sz="0" w:space="0" w:color="auto"/>
      </w:divBdr>
    </w:div>
    <w:div w:id="1559054545">
      <w:bodyDiv w:val="1"/>
      <w:marLeft w:val="0"/>
      <w:marRight w:val="0"/>
      <w:marTop w:val="0"/>
      <w:marBottom w:val="0"/>
      <w:divBdr>
        <w:top w:val="none" w:sz="0" w:space="0" w:color="auto"/>
        <w:left w:val="none" w:sz="0" w:space="0" w:color="auto"/>
        <w:bottom w:val="none" w:sz="0" w:space="0" w:color="auto"/>
        <w:right w:val="none" w:sz="0" w:space="0" w:color="auto"/>
      </w:divBdr>
    </w:div>
    <w:div w:id="1729574903">
      <w:bodyDiv w:val="1"/>
      <w:marLeft w:val="0"/>
      <w:marRight w:val="0"/>
      <w:marTop w:val="0"/>
      <w:marBottom w:val="0"/>
      <w:divBdr>
        <w:top w:val="none" w:sz="0" w:space="0" w:color="auto"/>
        <w:left w:val="none" w:sz="0" w:space="0" w:color="auto"/>
        <w:bottom w:val="none" w:sz="0" w:space="0" w:color="auto"/>
        <w:right w:val="none" w:sz="0" w:space="0" w:color="auto"/>
      </w:divBdr>
    </w:div>
    <w:div w:id="20607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xicoselection@vinopres.com" TargetMode="External"/><Relationship Id="rId5" Type="http://schemas.openxmlformats.org/officeDocument/2006/relationships/footnotes" Target="footnotes.xml"/><Relationship Id="rId10" Type="http://schemas.openxmlformats.org/officeDocument/2006/relationships/hyperlink" Target="mailto:marcelo.confalonieri@vinopres.com" TargetMode="External"/><Relationship Id="rId4" Type="http://schemas.openxmlformats.org/officeDocument/2006/relationships/webSettings" Target="webSettings.xml"/><Relationship Id="rId9" Type="http://schemas.openxmlformats.org/officeDocument/2006/relationships/hyperlink" Target="http://www.mexicoselecti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4A2F-2488-4F95-93E2-DC2D8DD0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4241</Characters>
  <Application>Microsoft Office Word</Application>
  <DocSecurity>0</DocSecurity>
  <Lines>35</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CARLOS BORBOA</cp:lastModifiedBy>
  <cp:revision>2</cp:revision>
  <cp:lastPrinted>2018-05-23T12:41:00Z</cp:lastPrinted>
  <dcterms:created xsi:type="dcterms:W3CDTF">2018-08-16T18:44:00Z</dcterms:created>
  <dcterms:modified xsi:type="dcterms:W3CDTF">2018-08-16T18:44:00Z</dcterms:modified>
</cp:coreProperties>
</file>